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BB" w:rsidRDefault="00625FBB" w:rsidP="00067571">
      <w:pPr>
        <w:rPr>
          <w:rFonts w:ascii="方正小标宋_GBK" w:eastAsia="方正小标宋_GBK" w:hAnsi="黑体"/>
          <w:sz w:val="40"/>
          <w:szCs w:val="40"/>
        </w:rPr>
      </w:pPr>
      <w:bookmarkStart w:id="0" w:name="_GoBack"/>
      <w:bookmarkEnd w:id="0"/>
    </w:p>
    <w:p w:rsidR="00C35596" w:rsidRDefault="00570C91" w:rsidP="00C35596">
      <w:pPr>
        <w:ind w:left="800" w:hangingChars="200" w:hanging="800"/>
        <w:rPr>
          <w:rFonts w:ascii="方正小标宋_GBK" w:eastAsia="方正小标宋_GBK" w:hAnsi="黑体"/>
          <w:sz w:val="40"/>
          <w:szCs w:val="40"/>
        </w:rPr>
      </w:pPr>
      <w:r w:rsidRPr="00CA7842">
        <w:rPr>
          <w:rFonts w:ascii="方正小标宋_GBK" w:eastAsia="方正小标宋_GBK" w:hAnsi="黑体" w:hint="eastAsia"/>
          <w:sz w:val="40"/>
          <w:szCs w:val="40"/>
        </w:rPr>
        <w:t>《关于全面推进财政电子票据管理改革的通知》（新财综[2021]14号）政策解读</w:t>
      </w:r>
    </w:p>
    <w:p w:rsidR="00C35596" w:rsidRDefault="00C35596" w:rsidP="00C35596">
      <w:pPr>
        <w:ind w:left="800" w:hangingChars="200" w:hanging="800"/>
        <w:rPr>
          <w:rFonts w:ascii="方正小标宋_GBK" w:eastAsia="方正小标宋_GBK" w:hAnsi="黑体"/>
          <w:sz w:val="40"/>
          <w:szCs w:val="40"/>
        </w:rPr>
      </w:pPr>
    </w:p>
    <w:p w:rsidR="00F67D73" w:rsidRPr="00C35596" w:rsidRDefault="00C35596" w:rsidP="00C35596">
      <w:pPr>
        <w:ind w:left="640" w:hangingChars="200" w:hanging="640"/>
        <w:rPr>
          <w:rFonts w:ascii="方正小标宋_GBK" w:eastAsia="方正小标宋_GBK" w:hAnsi="黑体"/>
          <w:sz w:val="40"/>
          <w:szCs w:val="40"/>
        </w:rPr>
      </w:pPr>
      <w:r w:rsidRPr="00C35596">
        <w:rPr>
          <w:rFonts w:ascii="黑体" w:eastAsia="黑体" w:hAnsi="黑体" w:hint="eastAsia"/>
          <w:sz w:val="32"/>
          <w:szCs w:val="32"/>
        </w:rPr>
        <w:t xml:space="preserve">  一、制定背景</w:t>
      </w:r>
    </w:p>
    <w:p w:rsidR="00CD33DC" w:rsidRDefault="00F67D73" w:rsidP="006E42C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A7842">
        <w:rPr>
          <w:rFonts w:ascii="仿宋_GB2312" w:eastAsia="仿宋_GB2312" w:hAnsi="黑体" w:hint="eastAsia"/>
          <w:sz w:val="32"/>
          <w:szCs w:val="32"/>
        </w:rPr>
        <w:t>为深入贯彻党的十九大精神，深化“放管服”改革，落实“互联网+政务服务”要求，财政部从创新监管模式、提升财政监管效能和满足</w:t>
      </w:r>
      <w:proofErr w:type="gramStart"/>
      <w:r w:rsidRPr="00CA7842">
        <w:rPr>
          <w:rFonts w:ascii="仿宋_GB2312" w:eastAsia="仿宋_GB2312" w:hAnsi="黑体" w:hint="eastAsia"/>
          <w:sz w:val="32"/>
          <w:szCs w:val="32"/>
        </w:rPr>
        <w:t>社会共众需求</w:t>
      </w:r>
      <w:proofErr w:type="gramEnd"/>
      <w:r w:rsidRPr="00CA7842">
        <w:rPr>
          <w:rFonts w:ascii="仿宋_GB2312" w:eastAsia="仿宋_GB2312" w:hAnsi="黑体" w:hint="eastAsia"/>
          <w:sz w:val="32"/>
          <w:szCs w:val="32"/>
        </w:rPr>
        <w:t>出发，主动作为，在前期财政票据管理模式电子化改革的基础上，进一步实施电子票据管理改革，为顺利推进此项改革，财政部在充分调研并与各省财政沟通的基础上，2017年6月制定、印发《财政部关于印发&lt;关于稳步推进财政电子票据管理改革的试点方案的&gt;的通知》（财综〔2017〕38号），顶层设计对改革工作进行了统一要求和部署，选择部分省市</w:t>
      </w:r>
      <w:proofErr w:type="gramStart"/>
      <w:r w:rsidRPr="00CA7842">
        <w:rPr>
          <w:rFonts w:ascii="仿宋_GB2312" w:eastAsia="仿宋_GB2312" w:hAnsi="黑体" w:hint="eastAsia"/>
          <w:sz w:val="32"/>
          <w:szCs w:val="32"/>
        </w:rPr>
        <w:t>做为</w:t>
      </w:r>
      <w:proofErr w:type="gramEnd"/>
      <w:r w:rsidRPr="00CA7842">
        <w:rPr>
          <w:rFonts w:ascii="仿宋_GB2312" w:eastAsia="仿宋_GB2312" w:hAnsi="黑体" w:hint="eastAsia"/>
          <w:sz w:val="32"/>
          <w:szCs w:val="32"/>
        </w:rPr>
        <w:t>试点，启动全国财政电子票据管理改革工作。在充分总结前期改革试点经验的基础上，2018年11月财政部再次下发《关于全面推开财政电子票据管理改革的通知》（财综〔2018〕62号），要求全面推开财政电子票据管理改革工作。</w:t>
      </w:r>
    </w:p>
    <w:p w:rsidR="00C835E0" w:rsidRDefault="008A0A46" w:rsidP="008A0A46">
      <w:pPr>
        <w:tabs>
          <w:tab w:val="left" w:pos="645"/>
        </w:tabs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ab/>
      </w:r>
      <w:r w:rsidRPr="008A0A46">
        <w:rPr>
          <w:rFonts w:ascii="仿宋_GB2312" w:eastAsia="仿宋_GB2312" w:hAnsi="黑体" w:hint="eastAsia"/>
          <w:sz w:val="32"/>
          <w:szCs w:val="32"/>
        </w:rPr>
        <w:t>为落实财政部关于开展财政电子票据管理改革相关工作部署及要求，根据财政部下发的财政电子票据管理改革相关文件精神，2018年11月印发《新疆维吾尔自治区财政电子票据管理改革实施方案》（新财办</w:t>
      </w:r>
      <w:r w:rsidRPr="008A0A46">
        <w:rPr>
          <w:rFonts w:ascii="宋体" w:eastAsia="宋体" w:hAnsi="宋体" w:cs="宋体" w:hint="eastAsia"/>
          <w:sz w:val="32"/>
          <w:szCs w:val="32"/>
        </w:rPr>
        <w:t>﹝</w:t>
      </w:r>
      <w:r w:rsidRPr="008A0A46">
        <w:rPr>
          <w:rFonts w:ascii="仿宋_GB2312" w:eastAsia="仿宋_GB2312" w:hAnsi="黑体" w:hint="eastAsia"/>
          <w:sz w:val="32"/>
          <w:szCs w:val="32"/>
        </w:rPr>
        <w:t>2018</w:t>
      </w:r>
      <w:r w:rsidRPr="008A0A46">
        <w:rPr>
          <w:rFonts w:ascii="宋体" w:eastAsia="宋体" w:hAnsi="宋体" w:cs="宋体" w:hint="eastAsia"/>
          <w:sz w:val="32"/>
          <w:szCs w:val="32"/>
        </w:rPr>
        <w:t>﹞</w:t>
      </w:r>
      <w:r w:rsidRPr="008A0A46">
        <w:rPr>
          <w:rFonts w:ascii="仿宋_GB2312" w:eastAsia="仿宋_GB2312" w:hAnsi="黑体" w:hint="eastAsia"/>
          <w:sz w:val="32"/>
          <w:szCs w:val="32"/>
        </w:rPr>
        <w:t>47号）启动我</w:t>
      </w:r>
      <w:r w:rsidRPr="008A0A46">
        <w:rPr>
          <w:rFonts w:ascii="仿宋_GB2312" w:eastAsia="仿宋_GB2312" w:hAnsi="黑体" w:hint="eastAsia"/>
          <w:sz w:val="32"/>
          <w:szCs w:val="32"/>
        </w:rPr>
        <w:lastRenderedPageBreak/>
        <w:t>区财政电子票据管理改革工作，并取得初步进展。为全面深化我区财政电子票据管理改革，在借鉴前期改革成功省市改革经验的基础上，2021年4月又印发了《关于全面推进财政电子票据管理改革的通知》（新财综</w:t>
      </w:r>
      <w:r w:rsidRPr="008A0A46">
        <w:rPr>
          <w:rFonts w:ascii="宋体" w:eastAsia="宋体" w:hAnsi="宋体" w:cs="宋体" w:hint="eastAsia"/>
          <w:sz w:val="32"/>
          <w:szCs w:val="32"/>
        </w:rPr>
        <w:t>﹝</w:t>
      </w:r>
      <w:r w:rsidRPr="008A0A46">
        <w:rPr>
          <w:rFonts w:ascii="仿宋_GB2312" w:eastAsia="仿宋_GB2312" w:hAnsi="黑体" w:hint="eastAsia"/>
          <w:sz w:val="32"/>
          <w:szCs w:val="32"/>
        </w:rPr>
        <w:t>2021</w:t>
      </w:r>
      <w:r w:rsidRPr="008A0A46">
        <w:rPr>
          <w:rFonts w:ascii="宋体" w:eastAsia="宋体" w:hAnsi="宋体" w:cs="宋体" w:hint="eastAsia"/>
          <w:sz w:val="32"/>
          <w:szCs w:val="32"/>
        </w:rPr>
        <w:t>﹞</w:t>
      </w:r>
      <w:r w:rsidRPr="008A0A46">
        <w:rPr>
          <w:rFonts w:ascii="仿宋_GB2312" w:eastAsia="仿宋_GB2312" w:hAnsi="黑体" w:hint="eastAsia"/>
          <w:sz w:val="32"/>
          <w:szCs w:val="32"/>
        </w:rPr>
        <w:t>14号），对改革范围、平台搭建、系统使用管理、过渡期内票据使用等具体改革内容进行明确，提出了具体工作要求</w:t>
      </w:r>
      <w:r w:rsidR="009B386C">
        <w:rPr>
          <w:rFonts w:ascii="仿宋_GB2312" w:eastAsia="仿宋_GB2312" w:hAnsi="黑体" w:hint="eastAsia"/>
          <w:sz w:val="32"/>
          <w:szCs w:val="32"/>
        </w:rPr>
        <w:t>.</w:t>
      </w:r>
    </w:p>
    <w:p w:rsidR="002B6779" w:rsidRDefault="00C835E0" w:rsidP="002B6779">
      <w:pPr>
        <w:ind w:left="640" w:hangingChars="200" w:hanging="640"/>
        <w:rPr>
          <w:rFonts w:ascii="黑体" w:eastAsia="黑体" w:hAnsi="黑体"/>
          <w:sz w:val="32"/>
          <w:szCs w:val="32"/>
        </w:rPr>
      </w:pPr>
      <w:r w:rsidRPr="002B6779">
        <w:rPr>
          <w:rFonts w:ascii="黑体" w:eastAsia="黑体" w:hAnsi="黑体"/>
          <w:sz w:val="32"/>
          <w:szCs w:val="32"/>
        </w:rPr>
        <w:tab/>
      </w:r>
      <w:r w:rsidR="002B6779">
        <w:rPr>
          <w:rFonts w:ascii="黑体" w:eastAsia="黑体" w:hAnsi="黑体" w:hint="eastAsia"/>
          <w:sz w:val="32"/>
          <w:szCs w:val="32"/>
        </w:rPr>
        <w:t xml:space="preserve"> </w:t>
      </w:r>
      <w:r w:rsidRPr="002B6779">
        <w:rPr>
          <w:rFonts w:ascii="黑体" w:eastAsia="黑体" w:hAnsi="黑体" w:hint="eastAsia"/>
          <w:sz w:val="32"/>
          <w:szCs w:val="32"/>
        </w:rPr>
        <w:t>二、《通知》主要内容</w:t>
      </w:r>
    </w:p>
    <w:p w:rsidR="002B6779" w:rsidRDefault="002B6779" w:rsidP="002B6779">
      <w:pPr>
        <w:tabs>
          <w:tab w:val="left" w:pos="735"/>
        </w:tabs>
        <w:rPr>
          <w:rFonts w:ascii="仿宋_GB2312" w:eastAsia="仿宋_GB2312" w:hAnsi="黑体"/>
          <w:sz w:val="32"/>
          <w:szCs w:val="32"/>
        </w:rPr>
      </w:pPr>
      <w:r w:rsidRPr="002B6779">
        <w:rPr>
          <w:rFonts w:ascii="仿宋_GB2312" w:eastAsia="仿宋_GB2312" w:hAnsi="黑体"/>
          <w:sz w:val="32"/>
          <w:szCs w:val="32"/>
        </w:rPr>
        <w:tab/>
      </w:r>
      <w:r w:rsidRPr="002B6779">
        <w:rPr>
          <w:rFonts w:ascii="仿宋_GB2312" w:eastAsia="仿宋_GB2312" w:hAnsi="黑体" w:hint="eastAsia"/>
          <w:sz w:val="32"/>
          <w:szCs w:val="32"/>
        </w:rPr>
        <w:t>《通知》</w:t>
      </w:r>
      <w:r>
        <w:rPr>
          <w:rFonts w:ascii="仿宋_GB2312" w:eastAsia="仿宋_GB2312" w:hAnsi="黑体" w:hint="eastAsia"/>
          <w:sz w:val="32"/>
          <w:szCs w:val="32"/>
        </w:rPr>
        <w:t>主要包括改革内容和工作要求两方面。</w:t>
      </w:r>
    </w:p>
    <w:p w:rsidR="00E04042" w:rsidRDefault="002B6779" w:rsidP="00787C01">
      <w:pPr>
        <w:tabs>
          <w:tab w:val="left" w:pos="575"/>
        </w:tabs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>（一）改革内容。</w:t>
      </w:r>
      <w:r w:rsidR="007F64FA">
        <w:rPr>
          <w:rFonts w:ascii="仿宋_GB2312" w:eastAsia="仿宋_GB2312" w:hAnsi="黑体" w:hint="eastAsia"/>
          <w:sz w:val="32"/>
          <w:szCs w:val="32"/>
        </w:rPr>
        <w:t>在《通知》中明确了改革范围、系统平台搭建、系统使用管理、逐步实现无纸化、根据业务需要可选择使用开票前置系统、</w:t>
      </w:r>
      <w:r w:rsidR="00602BBE">
        <w:rPr>
          <w:rFonts w:ascii="仿宋_GB2312" w:eastAsia="仿宋_GB2312" w:hAnsi="黑体" w:hint="eastAsia"/>
          <w:sz w:val="32"/>
          <w:szCs w:val="32"/>
        </w:rPr>
        <w:t>积极稳妥推进医疗收费电子票据改革六部分内容。</w:t>
      </w:r>
    </w:p>
    <w:p w:rsidR="00787C01" w:rsidRPr="002B6779" w:rsidRDefault="00787C01" w:rsidP="002B6779">
      <w:pPr>
        <w:tabs>
          <w:tab w:val="left" w:pos="735"/>
        </w:tabs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（二）工作要求。</w:t>
      </w:r>
      <w:r w:rsidR="00C722D9">
        <w:rPr>
          <w:rFonts w:ascii="仿宋_GB2312" w:eastAsia="仿宋_GB2312" w:hAnsi="黑体" w:hint="eastAsia"/>
          <w:sz w:val="32"/>
          <w:szCs w:val="32"/>
        </w:rPr>
        <w:t>包括</w:t>
      </w:r>
      <w:r>
        <w:rPr>
          <w:rFonts w:ascii="仿宋_GB2312" w:eastAsia="仿宋_GB2312" w:hAnsi="黑体" w:hint="eastAsia"/>
          <w:sz w:val="32"/>
          <w:szCs w:val="32"/>
        </w:rPr>
        <w:t>全区全面推进财政电子票据管理改革工作、</w:t>
      </w:r>
      <w:r w:rsidR="00456AE0">
        <w:rPr>
          <w:rFonts w:ascii="仿宋_GB2312" w:eastAsia="仿宋_GB2312" w:hAnsi="黑体" w:hint="eastAsia"/>
          <w:sz w:val="32"/>
          <w:szCs w:val="32"/>
        </w:rPr>
        <w:t>各级</w:t>
      </w:r>
      <w:proofErr w:type="gramStart"/>
      <w:r w:rsidR="00456AE0">
        <w:rPr>
          <w:rFonts w:ascii="仿宋_GB2312" w:eastAsia="仿宋_GB2312" w:hAnsi="黑体" w:hint="eastAsia"/>
          <w:sz w:val="32"/>
          <w:szCs w:val="32"/>
        </w:rPr>
        <w:t>财政部门</w:t>
      </w:r>
      <w:r>
        <w:rPr>
          <w:rFonts w:ascii="仿宋_GB2312" w:eastAsia="仿宋_GB2312" w:hAnsi="黑体" w:hint="eastAsia"/>
          <w:sz w:val="32"/>
          <w:szCs w:val="32"/>
        </w:rPr>
        <w:t>依申请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公开数据规范及应用软件</w:t>
      </w:r>
      <w:r w:rsidR="00456AE0">
        <w:rPr>
          <w:rFonts w:ascii="仿宋_GB2312" w:eastAsia="仿宋_GB2312" w:hAnsi="黑体" w:hint="eastAsia"/>
          <w:sz w:val="32"/>
          <w:szCs w:val="32"/>
        </w:rPr>
        <w:t>、全区财政电子票据改革坚持法制化原则、依法维护各类市场主题公平参与财政电子票据管理的权利、确保财政电子票据数据信息安全</w:t>
      </w:r>
      <w:r w:rsidR="00C722D9">
        <w:rPr>
          <w:rFonts w:ascii="仿宋_GB2312" w:eastAsia="仿宋_GB2312" w:hAnsi="黑体" w:hint="eastAsia"/>
          <w:sz w:val="32"/>
          <w:szCs w:val="32"/>
        </w:rPr>
        <w:t>五部分内容，对全区财政电子票据管理改革工作提出具体要求。</w:t>
      </w:r>
    </w:p>
    <w:sectPr w:rsidR="00787C01" w:rsidRPr="002B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67"/>
    <w:rsid w:val="00067571"/>
    <w:rsid w:val="002B6779"/>
    <w:rsid w:val="00456AE0"/>
    <w:rsid w:val="00570C91"/>
    <w:rsid w:val="00602BBE"/>
    <w:rsid w:val="00625FBB"/>
    <w:rsid w:val="006A2F45"/>
    <w:rsid w:val="006E42C6"/>
    <w:rsid w:val="00787C01"/>
    <w:rsid w:val="007B7CDB"/>
    <w:rsid w:val="007F64FA"/>
    <w:rsid w:val="008A0A46"/>
    <w:rsid w:val="008F5E0F"/>
    <w:rsid w:val="009B0BE6"/>
    <w:rsid w:val="009B386C"/>
    <w:rsid w:val="00BC1B67"/>
    <w:rsid w:val="00C35596"/>
    <w:rsid w:val="00C722D9"/>
    <w:rsid w:val="00C835E0"/>
    <w:rsid w:val="00CA7842"/>
    <w:rsid w:val="00CD33DC"/>
    <w:rsid w:val="00E04042"/>
    <w:rsid w:val="00F67D73"/>
    <w:rsid w:val="00F7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颜艳丽</dc:creator>
  <cp:keywords/>
  <dc:description/>
  <cp:lastModifiedBy>颜艳丽</cp:lastModifiedBy>
  <cp:revision>17</cp:revision>
  <cp:lastPrinted>2021-05-19T02:51:00Z</cp:lastPrinted>
  <dcterms:created xsi:type="dcterms:W3CDTF">2021-05-18T11:58:00Z</dcterms:created>
  <dcterms:modified xsi:type="dcterms:W3CDTF">2021-05-19T02:59:00Z</dcterms:modified>
</cp:coreProperties>
</file>