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4442" w:rsidRPr="006C4442" w:rsidRDefault="006C4442" w:rsidP="006C4442">
      <w:pPr>
        <w:widowControl/>
        <w:spacing w:before="100" w:beforeAutospacing="1" w:after="100" w:afterAutospacing="1"/>
        <w:jc w:val="center"/>
        <w:outlineLvl w:val="0"/>
        <w:rPr>
          <w:rFonts w:ascii="宋体" w:eastAsia="宋体" w:hAnsi="宋体" w:cs="宋体"/>
          <w:b/>
          <w:bCs/>
          <w:kern w:val="36"/>
          <w:sz w:val="48"/>
          <w:szCs w:val="48"/>
        </w:rPr>
      </w:pPr>
      <w:bookmarkStart w:id="0" w:name="_GoBack"/>
      <w:r w:rsidRPr="006C4442">
        <w:rPr>
          <w:rFonts w:ascii="宋体" w:eastAsia="宋体" w:hAnsi="宋体" w:cs="宋体"/>
          <w:b/>
          <w:bCs/>
          <w:kern w:val="36"/>
          <w:sz w:val="48"/>
          <w:szCs w:val="48"/>
        </w:rPr>
        <w:t>关于印发《自治区本级财政专户资金保值增值业务操作办法（暂行）》的通知</w:t>
      </w:r>
      <w:bookmarkEnd w:id="0"/>
    </w:p>
    <w:p w:rsidR="006C4442" w:rsidRPr="006C4442" w:rsidRDefault="006C4442" w:rsidP="006C4442">
      <w:pPr>
        <w:widowControl/>
        <w:spacing w:before="100" w:beforeAutospacing="1" w:after="100" w:afterAutospacing="1" w:line="480" w:lineRule="auto"/>
        <w:jc w:val="center"/>
        <w:rPr>
          <w:rFonts w:ascii="宋体" w:eastAsia="宋体" w:hAnsi="宋体" w:cs="宋体"/>
          <w:kern w:val="0"/>
          <w:sz w:val="24"/>
          <w:szCs w:val="24"/>
        </w:rPr>
      </w:pPr>
      <w:r w:rsidRPr="006C4442">
        <w:rPr>
          <w:rFonts w:ascii="宋体" w:eastAsia="宋体" w:hAnsi="宋体" w:cs="宋体" w:hint="eastAsia"/>
          <w:kern w:val="0"/>
          <w:sz w:val="24"/>
          <w:szCs w:val="24"/>
        </w:rPr>
        <w:t>新财库〔2019〕44号</w:t>
      </w:r>
    </w:p>
    <w:p w:rsidR="006C4442" w:rsidRPr="006C4442" w:rsidRDefault="006C4442" w:rsidP="006C4442">
      <w:pPr>
        <w:widowControl/>
        <w:spacing w:before="100" w:beforeAutospacing="1" w:after="100" w:afterAutospacing="1" w:line="480" w:lineRule="auto"/>
        <w:jc w:val="left"/>
        <w:rPr>
          <w:rFonts w:ascii="宋体" w:eastAsia="宋体" w:hAnsi="宋体" w:cs="宋体" w:hint="eastAsia"/>
          <w:kern w:val="0"/>
          <w:sz w:val="24"/>
          <w:szCs w:val="24"/>
        </w:rPr>
      </w:pPr>
      <w:r w:rsidRPr="006C4442">
        <w:rPr>
          <w:rFonts w:ascii="宋体" w:eastAsia="宋体" w:hAnsi="宋体" w:cs="宋体" w:hint="eastAsia"/>
          <w:kern w:val="0"/>
          <w:sz w:val="24"/>
          <w:szCs w:val="24"/>
        </w:rPr>
        <w:t>自治区各有关商业银行：</w:t>
      </w:r>
    </w:p>
    <w:p w:rsidR="006C4442" w:rsidRPr="006C4442" w:rsidRDefault="006C4442" w:rsidP="006C4442">
      <w:pPr>
        <w:widowControl/>
        <w:spacing w:before="100" w:beforeAutospacing="1" w:after="100" w:afterAutospacing="1" w:line="480" w:lineRule="auto"/>
        <w:ind w:firstLineChars="200" w:firstLine="480"/>
        <w:jc w:val="left"/>
        <w:rPr>
          <w:rFonts w:ascii="宋体" w:eastAsia="宋体" w:hAnsi="宋体" w:cs="宋体" w:hint="eastAsia"/>
          <w:kern w:val="0"/>
          <w:sz w:val="24"/>
          <w:szCs w:val="24"/>
        </w:rPr>
      </w:pPr>
      <w:r w:rsidRPr="006C4442">
        <w:rPr>
          <w:rFonts w:ascii="宋体" w:eastAsia="宋体" w:hAnsi="宋体" w:cs="宋体" w:hint="eastAsia"/>
          <w:kern w:val="0"/>
          <w:sz w:val="24"/>
          <w:szCs w:val="24"/>
        </w:rPr>
        <w:t>为进一步规范自治区本级财政专户资金存放管理，建立健全科学规范、公正透明的财政专户资金存放管理机制，根据《关于转发&lt;财政部关于进一步加强财政部门和预算单位资金存放管理的指导意见&gt;的通知》（新财库〔2017〕61号）、《关于转发&lt;财政部关于进一步加强地方财政部门和预算单位资金存放管理的通知&gt;的通知》（新财库〔2018〕78号）及相关政策规定，结合自治区实际，经自治区人民政府批准，自治区财政厅制定了《自治区本级财政专户资金保值增值业务操作办法（暂行）》，现予印发，请遵照执行。</w:t>
      </w:r>
    </w:p>
    <w:p w:rsidR="006C4442" w:rsidRPr="006C4442" w:rsidRDefault="006C4442" w:rsidP="006C4442">
      <w:pPr>
        <w:widowControl/>
        <w:spacing w:before="100" w:beforeAutospacing="1" w:after="100" w:afterAutospacing="1" w:line="480" w:lineRule="auto"/>
        <w:jc w:val="left"/>
        <w:rPr>
          <w:rFonts w:ascii="宋体" w:eastAsia="宋体" w:hAnsi="宋体" w:cs="宋体" w:hint="eastAsia"/>
          <w:kern w:val="0"/>
          <w:sz w:val="24"/>
          <w:szCs w:val="24"/>
        </w:rPr>
      </w:pPr>
      <w:r w:rsidRPr="006C4442">
        <w:rPr>
          <w:rFonts w:ascii="宋体" w:eastAsia="宋体" w:hAnsi="宋体" w:cs="宋体" w:hint="eastAsia"/>
          <w:kern w:val="0"/>
          <w:sz w:val="24"/>
          <w:szCs w:val="24"/>
        </w:rPr>
        <w:t>附件：自治区本级财政专户资金保值增值业务操作办法（暂行）</w:t>
      </w:r>
    </w:p>
    <w:p w:rsidR="006C4442" w:rsidRPr="006C4442" w:rsidRDefault="006C4442" w:rsidP="006C4442">
      <w:pPr>
        <w:widowControl/>
        <w:spacing w:before="100" w:beforeAutospacing="1" w:after="100" w:afterAutospacing="1" w:line="480" w:lineRule="auto"/>
        <w:jc w:val="right"/>
        <w:rPr>
          <w:rFonts w:ascii="宋体" w:eastAsia="宋体" w:hAnsi="宋体" w:cs="宋体" w:hint="eastAsia"/>
          <w:kern w:val="0"/>
          <w:sz w:val="24"/>
          <w:szCs w:val="24"/>
        </w:rPr>
      </w:pPr>
      <w:r w:rsidRPr="006C4442">
        <w:rPr>
          <w:rFonts w:ascii="宋体" w:eastAsia="宋体" w:hAnsi="宋体" w:cs="宋体" w:hint="eastAsia"/>
          <w:kern w:val="0"/>
          <w:sz w:val="24"/>
          <w:szCs w:val="24"/>
        </w:rPr>
        <w:t>2019年6月18日</w:t>
      </w:r>
    </w:p>
    <w:p w:rsidR="006C4442" w:rsidRPr="006C4442" w:rsidRDefault="006C4442" w:rsidP="006C4442">
      <w:pPr>
        <w:widowControl/>
        <w:spacing w:before="100" w:beforeAutospacing="1" w:after="100" w:afterAutospacing="1" w:line="480" w:lineRule="auto"/>
        <w:jc w:val="left"/>
        <w:rPr>
          <w:rFonts w:ascii="宋体" w:eastAsia="宋体" w:hAnsi="宋体" w:cs="宋体" w:hint="eastAsia"/>
          <w:kern w:val="0"/>
          <w:sz w:val="24"/>
          <w:szCs w:val="24"/>
        </w:rPr>
      </w:pPr>
      <w:r w:rsidRPr="006C4442">
        <w:rPr>
          <w:rFonts w:ascii="宋体" w:eastAsia="宋体" w:hAnsi="宋体" w:cs="宋体" w:hint="eastAsia"/>
          <w:kern w:val="0"/>
          <w:sz w:val="24"/>
          <w:szCs w:val="24"/>
        </w:rPr>
        <w:t>附件：</w:t>
      </w:r>
    </w:p>
    <w:p w:rsidR="006C4442" w:rsidRPr="006C4442" w:rsidRDefault="006C4442" w:rsidP="006C4442">
      <w:pPr>
        <w:widowControl/>
        <w:spacing w:before="100" w:beforeAutospacing="1" w:after="100" w:afterAutospacing="1" w:line="480" w:lineRule="auto"/>
        <w:jc w:val="center"/>
        <w:rPr>
          <w:rFonts w:ascii="宋体" w:eastAsia="宋体" w:hAnsi="宋体" w:cs="宋体" w:hint="eastAsia"/>
          <w:kern w:val="0"/>
          <w:sz w:val="24"/>
          <w:szCs w:val="24"/>
        </w:rPr>
      </w:pPr>
      <w:r w:rsidRPr="006C4442">
        <w:rPr>
          <w:rFonts w:ascii="宋体" w:eastAsia="宋体" w:hAnsi="宋体" w:cs="宋体" w:hint="eastAsia"/>
          <w:kern w:val="0"/>
          <w:sz w:val="24"/>
          <w:szCs w:val="24"/>
        </w:rPr>
        <w:t>自治区本级财政专户资金保值增值业务操作办法（暂行）</w:t>
      </w:r>
    </w:p>
    <w:p w:rsidR="006C4442" w:rsidRPr="006C4442" w:rsidRDefault="006C4442" w:rsidP="006C4442">
      <w:pPr>
        <w:widowControl/>
        <w:spacing w:before="100" w:beforeAutospacing="1" w:after="100" w:afterAutospacing="1" w:line="480" w:lineRule="auto"/>
        <w:jc w:val="left"/>
        <w:rPr>
          <w:rFonts w:ascii="宋体" w:eastAsia="宋体" w:hAnsi="宋体" w:cs="宋体" w:hint="eastAsia"/>
          <w:kern w:val="0"/>
          <w:sz w:val="24"/>
          <w:szCs w:val="24"/>
        </w:rPr>
      </w:pPr>
      <w:r w:rsidRPr="006C4442">
        <w:rPr>
          <w:rFonts w:ascii="宋体" w:eastAsia="宋体" w:hAnsi="宋体" w:cs="宋体" w:hint="eastAsia"/>
          <w:kern w:val="0"/>
          <w:sz w:val="24"/>
          <w:szCs w:val="24"/>
        </w:rPr>
        <w:t>第一章 总 则</w:t>
      </w:r>
    </w:p>
    <w:p w:rsidR="006C4442" w:rsidRPr="006C4442" w:rsidRDefault="006C4442" w:rsidP="006C4442">
      <w:pPr>
        <w:widowControl/>
        <w:spacing w:before="100" w:beforeAutospacing="1" w:after="100" w:afterAutospacing="1" w:line="480" w:lineRule="auto"/>
        <w:jc w:val="left"/>
        <w:rPr>
          <w:rFonts w:ascii="宋体" w:eastAsia="宋体" w:hAnsi="宋体" w:cs="宋体" w:hint="eastAsia"/>
          <w:kern w:val="0"/>
          <w:sz w:val="24"/>
          <w:szCs w:val="24"/>
        </w:rPr>
      </w:pPr>
      <w:r w:rsidRPr="006C4442">
        <w:rPr>
          <w:rFonts w:ascii="宋体" w:eastAsia="宋体" w:hAnsi="宋体" w:cs="宋体" w:hint="eastAsia"/>
          <w:kern w:val="0"/>
          <w:sz w:val="24"/>
          <w:szCs w:val="24"/>
        </w:rPr>
        <w:t>第一条 为进一步规范自治区本级财政专户资金存放管理，建立健全科学规范、公正透明的财政专户资金存放管理机制，根据《关于转发&lt;财政部关于进一步加</w:t>
      </w:r>
      <w:r w:rsidRPr="006C4442">
        <w:rPr>
          <w:rFonts w:ascii="宋体" w:eastAsia="宋体" w:hAnsi="宋体" w:cs="宋体" w:hint="eastAsia"/>
          <w:kern w:val="0"/>
          <w:sz w:val="24"/>
          <w:szCs w:val="24"/>
        </w:rPr>
        <w:lastRenderedPageBreak/>
        <w:t>强财政部门和预算单位资金存放管理的指导意见&gt;的通知》（新财库〔2017〕61号）、《关于转发&lt;财政部关于进一步加强地方财政部门和预算单位资金存放管理的通知&gt;的通知》（新财库〔2018〕78号）及相关政策规定，结合自治区实际，制定本办法。</w:t>
      </w:r>
    </w:p>
    <w:p w:rsidR="006C4442" w:rsidRPr="006C4442" w:rsidRDefault="006C4442" w:rsidP="006C4442">
      <w:pPr>
        <w:widowControl/>
        <w:spacing w:before="100" w:beforeAutospacing="1" w:after="100" w:afterAutospacing="1" w:line="480" w:lineRule="auto"/>
        <w:jc w:val="left"/>
        <w:rPr>
          <w:rFonts w:ascii="宋体" w:eastAsia="宋体" w:hAnsi="宋体" w:cs="宋体" w:hint="eastAsia"/>
          <w:kern w:val="0"/>
          <w:sz w:val="24"/>
          <w:szCs w:val="24"/>
        </w:rPr>
      </w:pPr>
      <w:r w:rsidRPr="006C4442">
        <w:rPr>
          <w:rFonts w:ascii="宋体" w:eastAsia="宋体" w:hAnsi="宋体" w:cs="宋体" w:hint="eastAsia"/>
          <w:kern w:val="0"/>
          <w:sz w:val="24"/>
          <w:szCs w:val="24"/>
        </w:rPr>
        <w:t>第二条 本办法所指财政专户资金是指自治区财政厅为履行财政管理职能，依据国家有关法律法规在银行业金融机构开设的银行结算账户中存放的资金。</w:t>
      </w:r>
    </w:p>
    <w:p w:rsidR="006C4442" w:rsidRPr="006C4442" w:rsidRDefault="006C4442" w:rsidP="006C4442">
      <w:pPr>
        <w:widowControl/>
        <w:spacing w:before="100" w:beforeAutospacing="1" w:after="100" w:afterAutospacing="1" w:line="480" w:lineRule="auto"/>
        <w:jc w:val="left"/>
        <w:rPr>
          <w:rFonts w:ascii="宋体" w:eastAsia="宋体" w:hAnsi="宋体" w:cs="宋体" w:hint="eastAsia"/>
          <w:kern w:val="0"/>
          <w:sz w:val="24"/>
          <w:szCs w:val="24"/>
        </w:rPr>
      </w:pPr>
      <w:r w:rsidRPr="006C4442">
        <w:rPr>
          <w:rFonts w:ascii="宋体" w:eastAsia="宋体" w:hAnsi="宋体" w:cs="宋体" w:hint="eastAsia"/>
          <w:kern w:val="0"/>
          <w:sz w:val="24"/>
          <w:szCs w:val="24"/>
        </w:rPr>
        <w:t>第三条 本办法所称商业银行是指在乌鲁木齐市设有分支机构，拥有独立开展业务的资格，并承担相应的法律责任的国有或国有控股银行、股份制商业银行、城市商业银行、农村商业银行。</w:t>
      </w:r>
    </w:p>
    <w:p w:rsidR="006C4442" w:rsidRPr="006C4442" w:rsidRDefault="006C4442" w:rsidP="006C4442">
      <w:pPr>
        <w:widowControl/>
        <w:spacing w:before="100" w:beforeAutospacing="1" w:after="100" w:afterAutospacing="1" w:line="480" w:lineRule="auto"/>
        <w:jc w:val="left"/>
        <w:rPr>
          <w:rFonts w:ascii="宋体" w:eastAsia="宋体" w:hAnsi="宋体" w:cs="宋体" w:hint="eastAsia"/>
          <w:kern w:val="0"/>
          <w:sz w:val="24"/>
          <w:szCs w:val="24"/>
        </w:rPr>
      </w:pPr>
      <w:r w:rsidRPr="006C4442">
        <w:rPr>
          <w:rFonts w:ascii="宋体" w:eastAsia="宋体" w:hAnsi="宋体" w:cs="宋体" w:hint="eastAsia"/>
          <w:kern w:val="0"/>
          <w:sz w:val="24"/>
          <w:szCs w:val="24"/>
        </w:rPr>
        <w:t>第四条 本办法所称财政专户资金保值增值业务，是指在确保资金安全和支付需要的前提下，按国家规定将财政专户资金活期存款转为定期存款、协定存款和通知存款以及购买国债等方式获取资金收益的业务操作。</w:t>
      </w:r>
    </w:p>
    <w:p w:rsidR="006C4442" w:rsidRPr="006C4442" w:rsidRDefault="006C4442" w:rsidP="006C4442">
      <w:pPr>
        <w:widowControl/>
        <w:spacing w:before="100" w:beforeAutospacing="1" w:after="100" w:afterAutospacing="1" w:line="480" w:lineRule="auto"/>
        <w:jc w:val="left"/>
        <w:rPr>
          <w:rFonts w:ascii="宋体" w:eastAsia="宋体" w:hAnsi="宋体" w:cs="宋体" w:hint="eastAsia"/>
          <w:kern w:val="0"/>
          <w:sz w:val="24"/>
          <w:szCs w:val="24"/>
        </w:rPr>
      </w:pPr>
      <w:r w:rsidRPr="006C4442">
        <w:rPr>
          <w:rFonts w:ascii="宋体" w:eastAsia="宋体" w:hAnsi="宋体" w:cs="宋体" w:hint="eastAsia"/>
          <w:kern w:val="0"/>
          <w:sz w:val="24"/>
          <w:szCs w:val="24"/>
        </w:rPr>
        <w:t>第五条 社会保险基金等大额财政专户资金,可以转出开户银行进行定期存款,定期存款银行应当采取竞争性方式选择,在增强资金存放透明度的同时实现资金保值增值。</w:t>
      </w:r>
    </w:p>
    <w:p w:rsidR="006C4442" w:rsidRPr="006C4442" w:rsidRDefault="006C4442" w:rsidP="006C4442">
      <w:pPr>
        <w:widowControl/>
        <w:spacing w:before="100" w:beforeAutospacing="1" w:after="100" w:afterAutospacing="1" w:line="480" w:lineRule="auto"/>
        <w:jc w:val="left"/>
        <w:rPr>
          <w:rFonts w:ascii="宋体" w:eastAsia="宋体" w:hAnsi="宋体" w:cs="宋体" w:hint="eastAsia"/>
          <w:kern w:val="0"/>
          <w:sz w:val="24"/>
          <w:szCs w:val="24"/>
        </w:rPr>
      </w:pPr>
      <w:r w:rsidRPr="006C4442">
        <w:rPr>
          <w:rFonts w:ascii="宋体" w:eastAsia="宋体" w:hAnsi="宋体" w:cs="宋体" w:hint="eastAsia"/>
          <w:kern w:val="0"/>
          <w:sz w:val="24"/>
          <w:szCs w:val="24"/>
        </w:rPr>
        <w:t>粮食风险基金等国务院批准保留的专项支出</w:t>
      </w:r>
      <w:proofErr w:type="gramStart"/>
      <w:r w:rsidRPr="006C4442">
        <w:rPr>
          <w:rFonts w:ascii="宋体" w:eastAsia="宋体" w:hAnsi="宋体" w:cs="宋体" w:hint="eastAsia"/>
          <w:kern w:val="0"/>
          <w:sz w:val="24"/>
          <w:szCs w:val="24"/>
        </w:rPr>
        <w:t>类财政</w:t>
      </w:r>
      <w:proofErr w:type="gramEnd"/>
      <w:r w:rsidRPr="006C4442">
        <w:rPr>
          <w:rFonts w:ascii="宋体" w:eastAsia="宋体" w:hAnsi="宋体" w:cs="宋体" w:hint="eastAsia"/>
          <w:kern w:val="0"/>
          <w:sz w:val="24"/>
          <w:szCs w:val="24"/>
        </w:rPr>
        <w:t>专户资金和待缴国库非税收入资金、外国政府和国际金融组织贷款和赠款资金，一律不得转出开户银行办理定期存款。</w:t>
      </w:r>
    </w:p>
    <w:p w:rsidR="006C4442" w:rsidRPr="006C4442" w:rsidRDefault="006C4442" w:rsidP="006C4442">
      <w:pPr>
        <w:widowControl/>
        <w:spacing w:before="100" w:beforeAutospacing="1" w:after="100" w:afterAutospacing="1" w:line="480" w:lineRule="auto"/>
        <w:jc w:val="left"/>
        <w:rPr>
          <w:rFonts w:ascii="宋体" w:eastAsia="宋体" w:hAnsi="宋体" w:cs="宋体" w:hint="eastAsia"/>
          <w:kern w:val="0"/>
          <w:sz w:val="24"/>
          <w:szCs w:val="24"/>
        </w:rPr>
      </w:pPr>
      <w:r w:rsidRPr="006C4442">
        <w:rPr>
          <w:rFonts w:ascii="宋体" w:eastAsia="宋体" w:hAnsi="宋体" w:cs="宋体" w:hint="eastAsia"/>
          <w:kern w:val="0"/>
          <w:sz w:val="24"/>
          <w:szCs w:val="24"/>
        </w:rPr>
        <w:lastRenderedPageBreak/>
        <w:t>第六条 将财政专户资金转为定期存款、协定存款和通知存款一般在开户银行办理，将财政专户资金转出开户银行进行定期存款操作遵循以下原则：</w:t>
      </w:r>
    </w:p>
    <w:p w:rsidR="006C4442" w:rsidRPr="006C4442" w:rsidRDefault="006C4442" w:rsidP="006C4442">
      <w:pPr>
        <w:widowControl/>
        <w:spacing w:before="100" w:beforeAutospacing="1" w:after="100" w:afterAutospacing="1" w:line="480" w:lineRule="auto"/>
        <w:jc w:val="left"/>
        <w:rPr>
          <w:rFonts w:ascii="宋体" w:eastAsia="宋体" w:hAnsi="宋体" w:cs="宋体" w:hint="eastAsia"/>
          <w:kern w:val="0"/>
          <w:sz w:val="24"/>
          <w:szCs w:val="24"/>
        </w:rPr>
      </w:pPr>
      <w:r w:rsidRPr="006C4442">
        <w:rPr>
          <w:rFonts w:ascii="宋体" w:eastAsia="宋体" w:hAnsi="宋体" w:cs="宋体" w:hint="eastAsia"/>
          <w:kern w:val="0"/>
          <w:sz w:val="24"/>
          <w:szCs w:val="24"/>
        </w:rPr>
        <w:t>（一）依法合</w:t>
      </w:r>
      <w:proofErr w:type="gramStart"/>
      <w:r w:rsidRPr="006C4442">
        <w:rPr>
          <w:rFonts w:ascii="宋体" w:eastAsia="宋体" w:hAnsi="宋体" w:cs="宋体" w:hint="eastAsia"/>
          <w:kern w:val="0"/>
          <w:sz w:val="24"/>
          <w:szCs w:val="24"/>
        </w:rPr>
        <w:t>规</w:t>
      </w:r>
      <w:proofErr w:type="gramEnd"/>
      <w:r w:rsidRPr="006C4442">
        <w:rPr>
          <w:rFonts w:ascii="宋体" w:eastAsia="宋体" w:hAnsi="宋体" w:cs="宋体" w:hint="eastAsia"/>
          <w:kern w:val="0"/>
          <w:sz w:val="24"/>
          <w:szCs w:val="24"/>
        </w:rPr>
        <w:t>。资金存放应当符合法律法规和政策规定，符合廉政建设需求。</w:t>
      </w:r>
    </w:p>
    <w:p w:rsidR="006C4442" w:rsidRPr="006C4442" w:rsidRDefault="006C4442" w:rsidP="006C4442">
      <w:pPr>
        <w:widowControl/>
        <w:spacing w:before="100" w:beforeAutospacing="1" w:after="100" w:afterAutospacing="1" w:line="480" w:lineRule="auto"/>
        <w:jc w:val="left"/>
        <w:rPr>
          <w:rFonts w:ascii="宋体" w:eastAsia="宋体" w:hAnsi="宋体" w:cs="宋体" w:hint="eastAsia"/>
          <w:kern w:val="0"/>
          <w:sz w:val="24"/>
          <w:szCs w:val="24"/>
        </w:rPr>
      </w:pPr>
      <w:r w:rsidRPr="006C4442">
        <w:rPr>
          <w:rFonts w:ascii="宋体" w:eastAsia="宋体" w:hAnsi="宋体" w:cs="宋体" w:hint="eastAsia"/>
          <w:kern w:val="0"/>
          <w:sz w:val="24"/>
          <w:szCs w:val="24"/>
        </w:rPr>
        <w:t>（二）公正透明。资金存放银行选择应当公开、公平、公正，程序透明，结果透明，兼顾效率。</w:t>
      </w:r>
    </w:p>
    <w:p w:rsidR="006C4442" w:rsidRPr="006C4442" w:rsidRDefault="006C4442" w:rsidP="006C4442">
      <w:pPr>
        <w:widowControl/>
        <w:spacing w:before="100" w:beforeAutospacing="1" w:after="100" w:afterAutospacing="1" w:line="480" w:lineRule="auto"/>
        <w:jc w:val="left"/>
        <w:rPr>
          <w:rFonts w:ascii="宋体" w:eastAsia="宋体" w:hAnsi="宋体" w:cs="宋体" w:hint="eastAsia"/>
          <w:kern w:val="0"/>
          <w:sz w:val="24"/>
          <w:szCs w:val="24"/>
        </w:rPr>
      </w:pPr>
      <w:r w:rsidRPr="006C4442">
        <w:rPr>
          <w:rFonts w:ascii="宋体" w:eastAsia="宋体" w:hAnsi="宋体" w:cs="宋体" w:hint="eastAsia"/>
          <w:kern w:val="0"/>
          <w:sz w:val="24"/>
          <w:szCs w:val="24"/>
        </w:rPr>
        <w:t>（三）安全优先。资金存放应当以确保资金安全为前提，充分评估资金存放银行经营状况，防止出现资金安全风险事件。</w:t>
      </w:r>
    </w:p>
    <w:p w:rsidR="006C4442" w:rsidRPr="006C4442" w:rsidRDefault="006C4442" w:rsidP="006C4442">
      <w:pPr>
        <w:widowControl/>
        <w:spacing w:before="100" w:beforeAutospacing="1" w:after="100" w:afterAutospacing="1" w:line="480" w:lineRule="auto"/>
        <w:jc w:val="left"/>
        <w:rPr>
          <w:rFonts w:ascii="宋体" w:eastAsia="宋体" w:hAnsi="宋体" w:cs="宋体" w:hint="eastAsia"/>
          <w:kern w:val="0"/>
          <w:sz w:val="24"/>
          <w:szCs w:val="24"/>
        </w:rPr>
      </w:pPr>
      <w:r w:rsidRPr="006C4442">
        <w:rPr>
          <w:rFonts w:ascii="宋体" w:eastAsia="宋体" w:hAnsi="宋体" w:cs="宋体" w:hint="eastAsia"/>
          <w:kern w:val="0"/>
          <w:sz w:val="24"/>
          <w:szCs w:val="24"/>
        </w:rPr>
        <w:t>（四）科学评估。综合考虑资金安全性、流动性、支持经济发展、资金收益等因素、科学设置资金存放银行评选指标。</w:t>
      </w:r>
    </w:p>
    <w:p w:rsidR="006C4442" w:rsidRPr="006C4442" w:rsidRDefault="006C4442" w:rsidP="006C4442">
      <w:pPr>
        <w:widowControl/>
        <w:spacing w:before="100" w:beforeAutospacing="1" w:after="100" w:afterAutospacing="1" w:line="480" w:lineRule="auto"/>
        <w:jc w:val="left"/>
        <w:rPr>
          <w:rFonts w:ascii="宋体" w:eastAsia="宋体" w:hAnsi="宋体" w:cs="宋体" w:hint="eastAsia"/>
          <w:kern w:val="0"/>
          <w:sz w:val="24"/>
          <w:szCs w:val="24"/>
        </w:rPr>
      </w:pPr>
      <w:r w:rsidRPr="006C4442">
        <w:rPr>
          <w:rFonts w:ascii="宋体" w:eastAsia="宋体" w:hAnsi="宋体" w:cs="宋体" w:hint="eastAsia"/>
          <w:kern w:val="0"/>
          <w:sz w:val="24"/>
          <w:szCs w:val="24"/>
        </w:rPr>
        <w:t>第七条 商业银行参与自治区财政专户资金定期存款操作应符合下列条件：</w:t>
      </w:r>
    </w:p>
    <w:p w:rsidR="006C4442" w:rsidRPr="006C4442" w:rsidRDefault="006C4442" w:rsidP="006C4442">
      <w:pPr>
        <w:widowControl/>
        <w:spacing w:before="100" w:beforeAutospacing="1" w:after="100" w:afterAutospacing="1" w:line="480" w:lineRule="auto"/>
        <w:jc w:val="left"/>
        <w:rPr>
          <w:rFonts w:ascii="宋体" w:eastAsia="宋体" w:hAnsi="宋体" w:cs="宋体" w:hint="eastAsia"/>
          <w:kern w:val="0"/>
          <w:sz w:val="24"/>
          <w:szCs w:val="24"/>
        </w:rPr>
      </w:pPr>
      <w:r w:rsidRPr="006C4442">
        <w:rPr>
          <w:rFonts w:ascii="宋体" w:eastAsia="宋体" w:hAnsi="宋体" w:cs="宋体" w:hint="eastAsia"/>
          <w:kern w:val="0"/>
          <w:sz w:val="24"/>
          <w:szCs w:val="24"/>
        </w:rPr>
        <w:t>（一）依法开展经营活动、近3年内在经营活动中无重大违法违规记录。</w:t>
      </w:r>
    </w:p>
    <w:p w:rsidR="006C4442" w:rsidRPr="006C4442" w:rsidRDefault="006C4442" w:rsidP="006C4442">
      <w:pPr>
        <w:widowControl/>
        <w:spacing w:before="100" w:beforeAutospacing="1" w:after="100" w:afterAutospacing="1" w:line="480" w:lineRule="auto"/>
        <w:jc w:val="left"/>
        <w:rPr>
          <w:rFonts w:ascii="宋体" w:eastAsia="宋体" w:hAnsi="宋体" w:cs="宋体" w:hint="eastAsia"/>
          <w:kern w:val="0"/>
          <w:sz w:val="24"/>
          <w:szCs w:val="24"/>
        </w:rPr>
      </w:pPr>
      <w:r w:rsidRPr="006C4442">
        <w:rPr>
          <w:rFonts w:ascii="宋体" w:eastAsia="宋体" w:hAnsi="宋体" w:cs="宋体" w:hint="eastAsia"/>
          <w:kern w:val="0"/>
          <w:sz w:val="24"/>
          <w:szCs w:val="24"/>
        </w:rPr>
        <w:t>（二）经营状况良好，资本充足率、不良贷款率、拨备覆盖率、流动性覆盖率、流动性比例等指标达到监管标准。</w:t>
      </w:r>
    </w:p>
    <w:p w:rsidR="006C4442" w:rsidRPr="006C4442" w:rsidRDefault="006C4442" w:rsidP="006C4442">
      <w:pPr>
        <w:widowControl/>
        <w:spacing w:before="100" w:beforeAutospacing="1" w:after="100" w:afterAutospacing="1" w:line="480" w:lineRule="auto"/>
        <w:jc w:val="left"/>
        <w:rPr>
          <w:rFonts w:ascii="宋体" w:eastAsia="宋体" w:hAnsi="宋体" w:cs="宋体" w:hint="eastAsia"/>
          <w:kern w:val="0"/>
          <w:sz w:val="24"/>
          <w:szCs w:val="24"/>
        </w:rPr>
      </w:pPr>
      <w:r w:rsidRPr="006C4442">
        <w:rPr>
          <w:rFonts w:ascii="宋体" w:eastAsia="宋体" w:hAnsi="宋体" w:cs="宋体" w:hint="eastAsia"/>
          <w:kern w:val="0"/>
          <w:sz w:val="24"/>
          <w:szCs w:val="24"/>
        </w:rPr>
        <w:t>（三）内部管理机制健全，具有较强的风险控制能力，近3年内未发生金融风险及重大违约事件。</w:t>
      </w:r>
    </w:p>
    <w:p w:rsidR="006C4442" w:rsidRPr="006C4442" w:rsidRDefault="006C4442" w:rsidP="006C4442">
      <w:pPr>
        <w:widowControl/>
        <w:spacing w:before="100" w:beforeAutospacing="1" w:after="100" w:afterAutospacing="1" w:line="480" w:lineRule="auto"/>
        <w:jc w:val="left"/>
        <w:rPr>
          <w:rFonts w:ascii="宋体" w:eastAsia="宋体" w:hAnsi="宋体" w:cs="宋体" w:hint="eastAsia"/>
          <w:kern w:val="0"/>
          <w:sz w:val="24"/>
          <w:szCs w:val="24"/>
        </w:rPr>
      </w:pPr>
      <w:r w:rsidRPr="006C4442">
        <w:rPr>
          <w:rFonts w:ascii="宋体" w:eastAsia="宋体" w:hAnsi="宋体" w:cs="宋体" w:hint="eastAsia"/>
          <w:kern w:val="0"/>
          <w:sz w:val="24"/>
          <w:szCs w:val="24"/>
        </w:rPr>
        <w:t>（四）同一家商业银行只拥有一个评选席位，评选时应提交总行或自治区分行及其法定代表人（或负责人）签署的授权书。</w:t>
      </w:r>
    </w:p>
    <w:p w:rsidR="006C4442" w:rsidRPr="006C4442" w:rsidRDefault="006C4442" w:rsidP="006C4442">
      <w:pPr>
        <w:widowControl/>
        <w:spacing w:before="100" w:beforeAutospacing="1" w:after="100" w:afterAutospacing="1" w:line="480" w:lineRule="auto"/>
        <w:jc w:val="left"/>
        <w:rPr>
          <w:rFonts w:ascii="宋体" w:eastAsia="宋体" w:hAnsi="宋体" w:cs="宋体" w:hint="eastAsia"/>
          <w:kern w:val="0"/>
          <w:sz w:val="24"/>
          <w:szCs w:val="24"/>
        </w:rPr>
      </w:pPr>
      <w:r w:rsidRPr="006C4442">
        <w:rPr>
          <w:rFonts w:ascii="宋体" w:eastAsia="宋体" w:hAnsi="宋体" w:cs="宋体" w:hint="eastAsia"/>
          <w:kern w:val="0"/>
          <w:sz w:val="24"/>
          <w:szCs w:val="24"/>
        </w:rPr>
        <w:lastRenderedPageBreak/>
        <w:t>第八条 定期存款期限可以分3个月、6个月、1年等，但不得超过1年（含1年），协定存款、通知存款按照国家有关规定执行。</w:t>
      </w:r>
    </w:p>
    <w:p w:rsidR="006C4442" w:rsidRPr="006C4442" w:rsidRDefault="006C4442" w:rsidP="006C4442">
      <w:pPr>
        <w:widowControl/>
        <w:spacing w:before="100" w:beforeAutospacing="1" w:after="100" w:afterAutospacing="1" w:line="480" w:lineRule="auto"/>
        <w:jc w:val="left"/>
        <w:rPr>
          <w:rFonts w:ascii="宋体" w:eastAsia="宋体" w:hAnsi="宋体" w:cs="宋体" w:hint="eastAsia"/>
          <w:kern w:val="0"/>
          <w:sz w:val="24"/>
          <w:szCs w:val="24"/>
        </w:rPr>
      </w:pPr>
      <w:r w:rsidRPr="006C4442">
        <w:rPr>
          <w:rFonts w:ascii="宋体" w:eastAsia="宋体" w:hAnsi="宋体" w:cs="宋体" w:hint="eastAsia"/>
          <w:kern w:val="0"/>
          <w:sz w:val="24"/>
          <w:szCs w:val="24"/>
        </w:rPr>
        <w:t>第二章 业务操作流程</w:t>
      </w:r>
    </w:p>
    <w:p w:rsidR="006C4442" w:rsidRPr="006C4442" w:rsidRDefault="006C4442" w:rsidP="006C4442">
      <w:pPr>
        <w:widowControl/>
        <w:spacing w:before="100" w:beforeAutospacing="1" w:after="100" w:afterAutospacing="1" w:line="480" w:lineRule="auto"/>
        <w:jc w:val="left"/>
        <w:rPr>
          <w:rFonts w:ascii="宋体" w:eastAsia="宋体" w:hAnsi="宋体" w:cs="宋体" w:hint="eastAsia"/>
          <w:kern w:val="0"/>
          <w:sz w:val="24"/>
          <w:szCs w:val="24"/>
        </w:rPr>
      </w:pPr>
      <w:r w:rsidRPr="006C4442">
        <w:rPr>
          <w:rFonts w:ascii="宋体" w:eastAsia="宋体" w:hAnsi="宋体" w:cs="宋体" w:hint="eastAsia"/>
          <w:kern w:val="0"/>
          <w:sz w:val="24"/>
          <w:szCs w:val="24"/>
        </w:rPr>
        <w:t>第九条 自治区财政厅根据财政专户资金收支余情况，科学预测财政专户资金增值保值规模，报自治区人民政府同意，并将操作办法报财政部备案。</w:t>
      </w:r>
    </w:p>
    <w:p w:rsidR="006C4442" w:rsidRPr="006C4442" w:rsidRDefault="006C4442" w:rsidP="006C4442">
      <w:pPr>
        <w:widowControl/>
        <w:spacing w:before="100" w:beforeAutospacing="1" w:after="100" w:afterAutospacing="1" w:line="480" w:lineRule="auto"/>
        <w:jc w:val="left"/>
        <w:rPr>
          <w:rFonts w:ascii="宋体" w:eastAsia="宋体" w:hAnsi="宋体" w:cs="宋体" w:hint="eastAsia"/>
          <w:kern w:val="0"/>
          <w:sz w:val="24"/>
          <w:szCs w:val="24"/>
        </w:rPr>
      </w:pPr>
      <w:r w:rsidRPr="006C4442">
        <w:rPr>
          <w:rFonts w:ascii="宋体" w:eastAsia="宋体" w:hAnsi="宋体" w:cs="宋体" w:hint="eastAsia"/>
          <w:kern w:val="0"/>
          <w:sz w:val="24"/>
          <w:szCs w:val="24"/>
        </w:rPr>
        <w:t>第十条 将财政专户资金在开户银行转为定期存款、协定存款和通知存款的采取集体决策方式。将财政专户资金转出开户银行办理定期存款的采取竞争性方式，采用综合评分法进行评分，根据评分结果择优确定资金存放银行。</w:t>
      </w:r>
    </w:p>
    <w:p w:rsidR="006C4442" w:rsidRPr="006C4442" w:rsidRDefault="006C4442" w:rsidP="006C4442">
      <w:pPr>
        <w:widowControl/>
        <w:spacing w:before="100" w:beforeAutospacing="1" w:after="100" w:afterAutospacing="1" w:line="480" w:lineRule="auto"/>
        <w:jc w:val="left"/>
        <w:rPr>
          <w:rFonts w:ascii="宋体" w:eastAsia="宋体" w:hAnsi="宋体" w:cs="宋体" w:hint="eastAsia"/>
          <w:kern w:val="0"/>
          <w:sz w:val="24"/>
          <w:szCs w:val="24"/>
        </w:rPr>
      </w:pPr>
      <w:r w:rsidRPr="006C4442">
        <w:rPr>
          <w:rFonts w:ascii="宋体" w:eastAsia="宋体" w:hAnsi="宋体" w:cs="宋体" w:hint="eastAsia"/>
          <w:kern w:val="0"/>
          <w:sz w:val="24"/>
          <w:szCs w:val="24"/>
        </w:rPr>
        <w:t>第十一条 社保资金（基金）购买国债等方式实现保值增值时采取集体决策方式。</w:t>
      </w:r>
    </w:p>
    <w:p w:rsidR="006C4442" w:rsidRPr="006C4442" w:rsidRDefault="006C4442" w:rsidP="006C4442">
      <w:pPr>
        <w:widowControl/>
        <w:spacing w:before="100" w:beforeAutospacing="1" w:after="100" w:afterAutospacing="1" w:line="480" w:lineRule="auto"/>
        <w:jc w:val="left"/>
        <w:rPr>
          <w:rFonts w:ascii="宋体" w:eastAsia="宋体" w:hAnsi="宋体" w:cs="宋体" w:hint="eastAsia"/>
          <w:kern w:val="0"/>
          <w:sz w:val="24"/>
          <w:szCs w:val="24"/>
        </w:rPr>
      </w:pPr>
      <w:r w:rsidRPr="006C4442">
        <w:rPr>
          <w:rFonts w:ascii="宋体" w:eastAsia="宋体" w:hAnsi="宋体" w:cs="宋体" w:hint="eastAsia"/>
          <w:kern w:val="0"/>
          <w:sz w:val="24"/>
          <w:szCs w:val="24"/>
        </w:rPr>
        <w:t>第十二条 将财政专户资金转出开户银行进行定期存款操作的流程：</w:t>
      </w:r>
    </w:p>
    <w:p w:rsidR="006C4442" w:rsidRPr="006C4442" w:rsidRDefault="006C4442" w:rsidP="006C4442">
      <w:pPr>
        <w:widowControl/>
        <w:spacing w:before="100" w:beforeAutospacing="1" w:after="100" w:afterAutospacing="1" w:line="480" w:lineRule="auto"/>
        <w:jc w:val="left"/>
        <w:rPr>
          <w:rFonts w:ascii="宋体" w:eastAsia="宋体" w:hAnsi="宋体" w:cs="宋体" w:hint="eastAsia"/>
          <w:kern w:val="0"/>
          <w:sz w:val="24"/>
          <w:szCs w:val="24"/>
        </w:rPr>
      </w:pPr>
      <w:r w:rsidRPr="006C4442">
        <w:rPr>
          <w:rFonts w:ascii="宋体" w:eastAsia="宋体" w:hAnsi="宋体" w:cs="宋体" w:hint="eastAsia"/>
          <w:kern w:val="0"/>
          <w:sz w:val="24"/>
          <w:szCs w:val="24"/>
        </w:rPr>
        <w:t>（一）自治区财政厅组建由相关专家组成的评选委员会，具体事宜委托中介机构开展。</w:t>
      </w:r>
    </w:p>
    <w:p w:rsidR="006C4442" w:rsidRPr="006C4442" w:rsidRDefault="006C4442" w:rsidP="006C4442">
      <w:pPr>
        <w:widowControl/>
        <w:spacing w:before="100" w:beforeAutospacing="1" w:after="100" w:afterAutospacing="1" w:line="480" w:lineRule="auto"/>
        <w:jc w:val="left"/>
        <w:rPr>
          <w:rFonts w:ascii="宋体" w:eastAsia="宋体" w:hAnsi="宋体" w:cs="宋体" w:hint="eastAsia"/>
          <w:kern w:val="0"/>
          <w:sz w:val="24"/>
          <w:szCs w:val="24"/>
        </w:rPr>
      </w:pPr>
      <w:r w:rsidRPr="006C4442">
        <w:rPr>
          <w:rFonts w:ascii="宋体" w:eastAsia="宋体" w:hAnsi="宋体" w:cs="宋体" w:hint="eastAsia"/>
          <w:kern w:val="0"/>
          <w:sz w:val="24"/>
          <w:szCs w:val="24"/>
        </w:rPr>
        <w:t>（二）公开评选前20日，自治区财政厅在门户网站发布竞争性选择公告，载明资金存放事宜、参与商业银行基本要求、报名方式及需要提供资料、报名截止时间等事项。</w:t>
      </w:r>
    </w:p>
    <w:p w:rsidR="006C4442" w:rsidRPr="006C4442" w:rsidRDefault="006C4442" w:rsidP="006C4442">
      <w:pPr>
        <w:widowControl/>
        <w:spacing w:before="100" w:beforeAutospacing="1" w:after="100" w:afterAutospacing="1" w:line="480" w:lineRule="auto"/>
        <w:jc w:val="left"/>
        <w:rPr>
          <w:rFonts w:ascii="宋体" w:eastAsia="宋体" w:hAnsi="宋体" w:cs="宋体" w:hint="eastAsia"/>
          <w:kern w:val="0"/>
          <w:sz w:val="24"/>
          <w:szCs w:val="24"/>
        </w:rPr>
      </w:pPr>
      <w:r w:rsidRPr="006C4442">
        <w:rPr>
          <w:rFonts w:ascii="宋体" w:eastAsia="宋体" w:hAnsi="宋体" w:cs="宋体" w:hint="eastAsia"/>
          <w:kern w:val="0"/>
          <w:sz w:val="24"/>
          <w:szCs w:val="24"/>
        </w:rPr>
        <w:t>（三）评选委员会根据评分规则，采用综合评分法对参与竞争的商业银行进行评分。</w:t>
      </w:r>
    </w:p>
    <w:p w:rsidR="006C4442" w:rsidRPr="006C4442" w:rsidRDefault="006C4442" w:rsidP="006C4442">
      <w:pPr>
        <w:widowControl/>
        <w:spacing w:before="100" w:beforeAutospacing="1" w:after="100" w:afterAutospacing="1" w:line="480" w:lineRule="auto"/>
        <w:jc w:val="left"/>
        <w:rPr>
          <w:rFonts w:ascii="宋体" w:eastAsia="宋体" w:hAnsi="宋体" w:cs="宋体" w:hint="eastAsia"/>
          <w:kern w:val="0"/>
          <w:sz w:val="24"/>
          <w:szCs w:val="24"/>
        </w:rPr>
      </w:pPr>
      <w:r w:rsidRPr="006C4442">
        <w:rPr>
          <w:rFonts w:ascii="宋体" w:eastAsia="宋体" w:hAnsi="宋体" w:cs="宋体" w:hint="eastAsia"/>
          <w:kern w:val="0"/>
          <w:sz w:val="24"/>
          <w:szCs w:val="24"/>
        </w:rPr>
        <w:lastRenderedPageBreak/>
        <w:t>（四）自治区财政厅根据评选委员会评分结果择优确认商业银行，并在自治区财政厅门户网站公示评选结果。</w:t>
      </w:r>
    </w:p>
    <w:p w:rsidR="006C4442" w:rsidRPr="006C4442" w:rsidRDefault="006C4442" w:rsidP="006C4442">
      <w:pPr>
        <w:widowControl/>
        <w:spacing w:before="100" w:beforeAutospacing="1" w:after="100" w:afterAutospacing="1" w:line="480" w:lineRule="auto"/>
        <w:jc w:val="left"/>
        <w:rPr>
          <w:rFonts w:ascii="宋体" w:eastAsia="宋体" w:hAnsi="宋体" w:cs="宋体" w:hint="eastAsia"/>
          <w:kern w:val="0"/>
          <w:sz w:val="24"/>
          <w:szCs w:val="24"/>
        </w:rPr>
      </w:pPr>
      <w:r w:rsidRPr="006C4442">
        <w:rPr>
          <w:rFonts w:ascii="宋体" w:eastAsia="宋体" w:hAnsi="宋体" w:cs="宋体" w:hint="eastAsia"/>
          <w:kern w:val="0"/>
          <w:sz w:val="24"/>
          <w:szCs w:val="24"/>
        </w:rPr>
        <w:t>（五）自治区财政厅与选定的商业银行签订存款协议，全面、清晰界定双方权利和义务，办理资金划转和到期收回手续。</w:t>
      </w:r>
    </w:p>
    <w:p w:rsidR="006C4442" w:rsidRPr="006C4442" w:rsidRDefault="006C4442" w:rsidP="006C4442">
      <w:pPr>
        <w:widowControl/>
        <w:spacing w:before="100" w:beforeAutospacing="1" w:after="100" w:afterAutospacing="1" w:line="480" w:lineRule="auto"/>
        <w:jc w:val="left"/>
        <w:rPr>
          <w:rFonts w:ascii="宋体" w:eastAsia="宋体" w:hAnsi="宋体" w:cs="宋体" w:hint="eastAsia"/>
          <w:kern w:val="0"/>
          <w:sz w:val="24"/>
          <w:szCs w:val="24"/>
        </w:rPr>
      </w:pPr>
      <w:r w:rsidRPr="006C4442">
        <w:rPr>
          <w:rFonts w:ascii="宋体" w:eastAsia="宋体" w:hAnsi="宋体" w:cs="宋体" w:hint="eastAsia"/>
          <w:kern w:val="0"/>
          <w:sz w:val="24"/>
          <w:szCs w:val="24"/>
        </w:rPr>
        <w:t>（六）商业银行收到资金后，应于收款当日向自治区财政厅开具定期存款存单，载明存款银行名称、账号、存款金额、利率以及期限等要素内容。</w:t>
      </w:r>
    </w:p>
    <w:p w:rsidR="006C4442" w:rsidRPr="006C4442" w:rsidRDefault="006C4442" w:rsidP="006C4442">
      <w:pPr>
        <w:widowControl/>
        <w:spacing w:before="100" w:beforeAutospacing="1" w:after="100" w:afterAutospacing="1" w:line="480" w:lineRule="auto"/>
        <w:jc w:val="left"/>
        <w:rPr>
          <w:rFonts w:ascii="宋体" w:eastAsia="宋体" w:hAnsi="宋体" w:cs="宋体" w:hint="eastAsia"/>
          <w:kern w:val="0"/>
          <w:sz w:val="24"/>
          <w:szCs w:val="24"/>
        </w:rPr>
      </w:pPr>
      <w:r w:rsidRPr="006C4442">
        <w:rPr>
          <w:rFonts w:ascii="宋体" w:eastAsia="宋体" w:hAnsi="宋体" w:cs="宋体" w:hint="eastAsia"/>
          <w:kern w:val="0"/>
          <w:sz w:val="24"/>
          <w:szCs w:val="24"/>
        </w:rPr>
        <w:t>第三章 综合评分指标</w:t>
      </w:r>
    </w:p>
    <w:p w:rsidR="006C4442" w:rsidRPr="006C4442" w:rsidRDefault="006C4442" w:rsidP="006C4442">
      <w:pPr>
        <w:widowControl/>
        <w:spacing w:before="100" w:beforeAutospacing="1" w:after="100" w:afterAutospacing="1" w:line="480" w:lineRule="auto"/>
        <w:jc w:val="left"/>
        <w:rPr>
          <w:rFonts w:ascii="宋体" w:eastAsia="宋体" w:hAnsi="宋体" w:cs="宋体" w:hint="eastAsia"/>
          <w:kern w:val="0"/>
          <w:sz w:val="24"/>
          <w:szCs w:val="24"/>
        </w:rPr>
      </w:pPr>
      <w:r w:rsidRPr="006C4442">
        <w:rPr>
          <w:rFonts w:ascii="宋体" w:eastAsia="宋体" w:hAnsi="宋体" w:cs="宋体" w:hint="eastAsia"/>
          <w:kern w:val="0"/>
          <w:sz w:val="24"/>
          <w:szCs w:val="24"/>
        </w:rPr>
        <w:t>第十三条 自治区根据实际情况，遵循客观、公正、科学的原则，设置综合评分指标和评分标准。</w:t>
      </w:r>
    </w:p>
    <w:p w:rsidR="006C4442" w:rsidRPr="006C4442" w:rsidRDefault="006C4442" w:rsidP="006C4442">
      <w:pPr>
        <w:widowControl/>
        <w:spacing w:before="100" w:beforeAutospacing="1" w:after="100" w:afterAutospacing="1" w:line="480" w:lineRule="auto"/>
        <w:jc w:val="left"/>
        <w:rPr>
          <w:rFonts w:ascii="宋体" w:eastAsia="宋体" w:hAnsi="宋体" w:cs="宋体" w:hint="eastAsia"/>
          <w:kern w:val="0"/>
          <w:sz w:val="24"/>
          <w:szCs w:val="24"/>
        </w:rPr>
      </w:pPr>
      <w:r w:rsidRPr="006C4442">
        <w:rPr>
          <w:rFonts w:ascii="宋体" w:eastAsia="宋体" w:hAnsi="宋体" w:cs="宋体" w:hint="eastAsia"/>
          <w:kern w:val="0"/>
          <w:sz w:val="24"/>
          <w:szCs w:val="24"/>
        </w:rPr>
        <w:t>第十四条 综合评分指标主要包括商业银行的经营状况、利率水平、贡献度、服务水平等指标。其中经营状况指标主要反映商业银行的资产质量、偿付能力、运营能力、内部控制水平等。利率水平是指商业银行参与竞争所确认的定期存款利率水平，利率应当符合国家利率政策规定。贡献度指标主要反映商业银行落实自治区党委、人民政府决策和工作部署、对自治区社会经济发展的支持情况，包括对小微企业、三农、扶贫领域贷款等支持力度等。服务水平方面的指标主要反映商业银行提供支付结算、金融服务、对账、分账核算等服务的能力和水平。</w:t>
      </w:r>
    </w:p>
    <w:p w:rsidR="006C4442" w:rsidRPr="006C4442" w:rsidRDefault="006C4442" w:rsidP="006C4442">
      <w:pPr>
        <w:widowControl/>
        <w:spacing w:before="100" w:beforeAutospacing="1" w:after="100" w:afterAutospacing="1" w:line="480" w:lineRule="auto"/>
        <w:jc w:val="left"/>
        <w:rPr>
          <w:rFonts w:ascii="宋体" w:eastAsia="宋体" w:hAnsi="宋体" w:cs="宋体" w:hint="eastAsia"/>
          <w:kern w:val="0"/>
          <w:sz w:val="24"/>
          <w:szCs w:val="24"/>
        </w:rPr>
      </w:pPr>
      <w:r w:rsidRPr="006C4442">
        <w:rPr>
          <w:rFonts w:ascii="宋体" w:eastAsia="宋体" w:hAnsi="宋体" w:cs="宋体" w:hint="eastAsia"/>
          <w:kern w:val="0"/>
          <w:sz w:val="24"/>
          <w:szCs w:val="24"/>
        </w:rPr>
        <w:t>第十五条 具体评分指标和评分标准根据自治区党委、人民政府政策导向和自治区经济社会发展状况适时调整。</w:t>
      </w:r>
    </w:p>
    <w:p w:rsidR="006C4442" w:rsidRPr="006C4442" w:rsidRDefault="006C4442" w:rsidP="006C4442">
      <w:pPr>
        <w:widowControl/>
        <w:spacing w:before="100" w:beforeAutospacing="1" w:after="100" w:afterAutospacing="1" w:line="480" w:lineRule="auto"/>
        <w:jc w:val="left"/>
        <w:rPr>
          <w:rFonts w:ascii="宋体" w:eastAsia="宋体" w:hAnsi="宋体" w:cs="宋体" w:hint="eastAsia"/>
          <w:kern w:val="0"/>
          <w:sz w:val="24"/>
          <w:szCs w:val="24"/>
        </w:rPr>
      </w:pPr>
      <w:r w:rsidRPr="006C4442">
        <w:rPr>
          <w:rFonts w:ascii="宋体" w:eastAsia="宋体" w:hAnsi="宋体" w:cs="宋体" w:hint="eastAsia"/>
          <w:kern w:val="0"/>
          <w:sz w:val="24"/>
          <w:szCs w:val="24"/>
        </w:rPr>
        <w:t>第四章 额度分配</w:t>
      </w:r>
    </w:p>
    <w:p w:rsidR="006C4442" w:rsidRPr="006C4442" w:rsidRDefault="006C4442" w:rsidP="006C4442">
      <w:pPr>
        <w:widowControl/>
        <w:spacing w:before="100" w:beforeAutospacing="1" w:after="100" w:afterAutospacing="1" w:line="480" w:lineRule="auto"/>
        <w:jc w:val="left"/>
        <w:rPr>
          <w:rFonts w:ascii="宋体" w:eastAsia="宋体" w:hAnsi="宋体" w:cs="宋体" w:hint="eastAsia"/>
          <w:kern w:val="0"/>
          <w:sz w:val="24"/>
          <w:szCs w:val="24"/>
        </w:rPr>
      </w:pPr>
      <w:r w:rsidRPr="006C4442">
        <w:rPr>
          <w:rFonts w:ascii="宋体" w:eastAsia="宋体" w:hAnsi="宋体" w:cs="宋体" w:hint="eastAsia"/>
          <w:kern w:val="0"/>
          <w:sz w:val="24"/>
          <w:szCs w:val="24"/>
        </w:rPr>
        <w:lastRenderedPageBreak/>
        <w:t>第十六条 自治区财政厅根据评选委员会评分结果，按照得分高低确定资金存放银行和存款额度。</w:t>
      </w:r>
    </w:p>
    <w:p w:rsidR="006C4442" w:rsidRPr="006C4442" w:rsidRDefault="006C4442" w:rsidP="006C4442">
      <w:pPr>
        <w:widowControl/>
        <w:spacing w:before="100" w:beforeAutospacing="1" w:after="100" w:afterAutospacing="1" w:line="480" w:lineRule="auto"/>
        <w:jc w:val="left"/>
        <w:rPr>
          <w:rFonts w:ascii="宋体" w:eastAsia="宋体" w:hAnsi="宋体" w:cs="宋体" w:hint="eastAsia"/>
          <w:kern w:val="0"/>
          <w:sz w:val="24"/>
          <w:szCs w:val="24"/>
        </w:rPr>
      </w:pPr>
      <w:r w:rsidRPr="006C4442">
        <w:rPr>
          <w:rFonts w:ascii="宋体" w:eastAsia="宋体" w:hAnsi="宋体" w:cs="宋体" w:hint="eastAsia"/>
          <w:kern w:val="0"/>
          <w:sz w:val="24"/>
          <w:szCs w:val="24"/>
        </w:rPr>
        <w:t>第十七条 为确保财政专户资金安全，自治区财政厅确定的当期存放银行原则上不少于5家。单家存款银行当期获得的额度不得超过财政专户资金当期定期存款的25%，在单家商业银行存放的财政专户资金定期存款余额不得超过该银行一般性存款余额的10%。</w:t>
      </w:r>
    </w:p>
    <w:p w:rsidR="006C4442" w:rsidRPr="006C4442" w:rsidRDefault="006C4442" w:rsidP="006C4442">
      <w:pPr>
        <w:widowControl/>
        <w:spacing w:before="100" w:beforeAutospacing="1" w:after="100" w:afterAutospacing="1" w:line="480" w:lineRule="auto"/>
        <w:jc w:val="left"/>
        <w:rPr>
          <w:rFonts w:ascii="宋体" w:eastAsia="宋体" w:hAnsi="宋体" w:cs="宋体" w:hint="eastAsia"/>
          <w:kern w:val="0"/>
          <w:sz w:val="24"/>
          <w:szCs w:val="24"/>
        </w:rPr>
      </w:pPr>
      <w:r w:rsidRPr="006C4442">
        <w:rPr>
          <w:rFonts w:ascii="宋体" w:eastAsia="宋体" w:hAnsi="宋体" w:cs="宋体" w:hint="eastAsia"/>
          <w:kern w:val="0"/>
          <w:sz w:val="24"/>
          <w:szCs w:val="24"/>
        </w:rPr>
        <w:t>第五章 管理与监督</w:t>
      </w:r>
    </w:p>
    <w:p w:rsidR="006C4442" w:rsidRPr="006C4442" w:rsidRDefault="006C4442" w:rsidP="006C4442">
      <w:pPr>
        <w:widowControl/>
        <w:spacing w:before="100" w:beforeAutospacing="1" w:after="100" w:afterAutospacing="1" w:line="480" w:lineRule="auto"/>
        <w:jc w:val="left"/>
        <w:rPr>
          <w:rFonts w:ascii="宋体" w:eastAsia="宋体" w:hAnsi="宋体" w:cs="宋体" w:hint="eastAsia"/>
          <w:kern w:val="0"/>
          <w:sz w:val="24"/>
          <w:szCs w:val="24"/>
        </w:rPr>
      </w:pPr>
      <w:r w:rsidRPr="006C4442">
        <w:rPr>
          <w:rFonts w:ascii="宋体" w:eastAsia="宋体" w:hAnsi="宋体" w:cs="宋体" w:hint="eastAsia"/>
          <w:kern w:val="0"/>
          <w:sz w:val="24"/>
          <w:szCs w:val="24"/>
        </w:rPr>
        <w:t>第十八条 自治区财政厅按照国家和财政部有关资金存放管理规定，组织做好财政专户资金保值增值工作，指导和监督商业银行开展财政专户资金保值增值业务。</w:t>
      </w:r>
    </w:p>
    <w:p w:rsidR="006C4442" w:rsidRPr="006C4442" w:rsidRDefault="006C4442" w:rsidP="006C4442">
      <w:pPr>
        <w:widowControl/>
        <w:spacing w:before="100" w:beforeAutospacing="1" w:after="100" w:afterAutospacing="1" w:line="480" w:lineRule="auto"/>
        <w:jc w:val="left"/>
        <w:rPr>
          <w:rFonts w:ascii="宋体" w:eastAsia="宋体" w:hAnsi="宋体" w:cs="宋体" w:hint="eastAsia"/>
          <w:kern w:val="0"/>
          <w:sz w:val="24"/>
          <w:szCs w:val="24"/>
        </w:rPr>
      </w:pPr>
      <w:r w:rsidRPr="006C4442">
        <w:rPr>
          <w:rFonts w:ascii="宋体" w:eastAsia="宋体" w:hAnsi="宋体" w:cs="宋体" w:hint="eastAsia"/>
          <w:kern w:val="0"/>
          <w:sz w:val="24"/>
          <w:szCs w:val="24"/>
        </w:rPr>
        <w:t>第十九条 自治区财政厅根据工作开展情况适时到商业银行进行实地核查，了解情况，并根据实际情况，实时调整操作办法，提高资金运作的透明度，确保资金安全。</w:t>
      </w:r>
    </w:p>
    <w:p w:rsidR="006C4442" w:rsidRPr="006C4442" w:rsidRDefault="006C4442" w:rsidP="006C4442">
      <w:pPr>
        <w:widowControl/>
        <w:spacing w:before="100" w:beforeAutospacing="1" w:after="100" w:afterAutospacing="1" w:line="480" w:lineRule="auto"/>
        <w:jc w:val="left"/>
        <w:rPr>
          <w:rFonts w:ascii="宋体" w:eastAsia="宋体" w:hAnsi="宋体" w:cs="宋体" w:hint="eastAsia"/>
          <w:kern w:val="0"/>
          <w:sz w:val="24"/>
          <w:szCs w:val="24"/>
        </w:rPr>
      </w:pPr>
      <w:r w:rsidRPr="006C4442">
        <w:rPr>
          <w:rFonts w:ascii="宋体" w:eastAsia="宋体" w:hAnsi="宋体" w:cs="宋体" w:hint="eastAsia"/>
          <w:kern w:val="0"/>
          <w:sz w:val="24"/>
          <w:szCs w:val="24"/>
        </w:rPr>
        <w:t>第二十条 资金存放银行依法依规开展财政专户资金存放业务，确保资金安全。未按规定办理资金存放业务，造成相关资金风险或损失的，要承担相应法律责任，并全额赔偿造成的损失。</w:t>
      </w:r>
    </w:p>
    <w:p w:rsidR="006C4442" w:rsidRPr="006C4442" w:rsidRDefault="006C4442" w:rsidP="006C4442">
      <w:pPr>
        <w:widowControl/>
        <w:spacing w:before="100" w:beforeAutospacing="1" w:after="100" w:afterAutospacing="1" w:line="480" w:lineRule="auto"/>
        <w:jc w:val="left"/>
        <w:rPr>
          <w:rFonts w:ascii="宋体" w:eastAsia="宋体" w:hAnsi="宋体" w:cs="宋体" w:hint="eastAsia"/>
          <w:kern w:val="0"/>
          <w:sz w:val="24"/>
          <w:szCs w:val="24"/>
        </w:rPr>
      </w:pPr>
      <w:r w:rsidRPr="006C4442">
        <w:rPr>
          <w:rFonts w:ascii="宋体" w:eastAsia="宋体" w:hAnsi="宋体" w:cs="宋体" w:hint="eastAsia"/>
          <w:kern w:val="0"/>
          <w:sz w:val="24"/>
          <w:szCs w:val="24"/>
        </w:rPr>
        <w:t>第二十一条 商业银行出现以下行为或者情形之一的，应主动向自治区财政厅报告。自治区财政厅视情节轻重，将采取暂停资金存放业务、取消分配额度、收回已经存放资金等措施进行处理，同时商业银行要承担违约责任。</w:t>
      </w:r>
    </w:p>
    <w:p w:rsidR="006C4442" w:rsidRPr="006C4442" w:rsidRDefault="006C4442" w:rsidP="006C4442">
      <w:pPr>
        <w:widowControl/>
        <w:spacing w:before="100" w:beforeAutospacing="1" w:after="100" w:afterAutospacing="1" w:line="480" w:lineRule="auto"/>
        <w:jc w:val="left"/>
        <w:rPr>
          <w:rFonts w:ascii="宋体" w:eastAsia="宋体" w:hAnsi="宋体" w:cs="宋体" w:hint="eastAsia"/>
          <w:kern w:val="0"/>
          <w:sz w:val="24"/>
          <w:szCs w:val="24"/>
        </w:rPr>
      </w:pPr>
      <w:r w:rsidRPr="006C4442">
        <w:rPr>
          <w:rFonts w:ascii="宋体" w:eastAsia="宋体" w:hAnsi="宋体" w:cs="宋体" w:hint="eastAsia"/>
          <w:kern w:val="0"/>
          <w:sz w:val="24"/>
          <w:szCs w:val="24"/>
        </w:rPr>
        <w:t>（一）未按规定及时足额汇划到期本息的；</w:t>
      </w:r>
    </w:p>
    <w:p w:rsidR="006C4442" w:rsidRPr="006C4442" w:rsidRDefault="006C4442" w:rsidP="006C4442">
      <w:pPr>
        <w:widowControl/>
        <w:spacing w:before="100" w:beforeAutospacing="1" w:after="100" w:afterAutospacing="1" w:line="480" w:lineRule="auto"/>
        <w:jc w:val="left"/>
        <w:rPr>
          <w:rFonts w:ascii="宋体" w:eastAsia="宋体" w:hAnsi="宋体" w:cs="宋体" w:hint="eastAsia"/>
          <w:kern w:val="0"/>
          <w:sz w:val="24"/>
          <w:szCs w:val="24"/>
        </w:rPr>
      </w:pPr>
      <w:r w:rsidRPr="006C4442">
        <w:rPr>
          <w:rFonts w:ascii="宋体" w:eastAsia="宋体" w:hAnsi="宋体" w:cs="宋体" w:hint="eastAsia"/>
          <w:kern w:val="0"/>
          <w:sz w:val="24"/>
          <w:szCs w:val="24"/>
        </w:rPr>
        <w:lastRenderedPageBreak/>
        <w:t>（二）出现重大违法违规，导致财务恶化或引起信用危机的；</w:t>
      </w:r>
    </w:p>
    <w:p w:rsidR="006C4442" w:rsidRPr="006C4442" w:rsidRDefault="006C4442" w:rsidP="006C4442">
      <w:pPr>
        <w:widowControl/>
        <w:spacing w:before="100" w:beforeAutospacing="1" w:after="100" w:afterAutospacing="1" w:line="480" w:lineRule="auto"/>
        <w:jc w:val="left"/>
        <w:rPr>
          <w:rFonts w:ascii="宋体" w:eastAsia="宋体" w:hAnsi="宋体" w:cs="宋体" w:hint="eastAsia"/>
          <w:kern w:val="0"/>
          <w:sz w:val="24"/>
          <w:szCs w:val="24"/>
        </w:rPr>
      </w:pPr>
      <w:r w:rsidRPr="006C4442">
        <w:rPr>
          <w:rFonts w:ascii="宋体" w:eastAsia="宋体" w:hAnsi="宋体" w:cs="宋体" w:hint="eastAsia"/>
          <w:kern w:val="0"/>
          <w:sz w:val="24"/>
          <w:szCs w:val="24"/>
        </w:rPr>
        <w:t>（三）出现重大安全风险事件或者经营状况影响资金存放安全的；</w:t>
      </w:r>
    </w:p>
    <w:p w:rsidR="006C4442" w:rsidRPr="006C4442" w:rsidRDefault="006C4442" w:rsidP="006C4442">
      <w:pPr>
        <w:widowControl/>
        <w:spacing w:before="100" w:beforeAutospacing="1" w:after="100" w:afterAutospacing="1" w:line="480" w:lineRule="auto"/>
        <w:jc w:val="left"/>
        <w:rPr>
          <w:rFonts w:ascii="宋体" w:eastAsia="宋体" w:hAnsi="宋体" w:cs="宋体" w:hint="eastAsia"/>
          <w:kern w:val="0"/>
          <w:sz w:val="24"/>
          <w:szCs w:val="24"/>
        </w:rPr>
      </w:pPr>
      <w:r w:rsidRPr="006C4442">
        <w:rPr>
          <w:rFonts w:ascii="宋体" w:eastAsia="宋体" w:hAnsi="宋体" w:cs="宋体" w:hint="eastAsia"/>
          <w:kern w:val="0"/>
          <w:sz w:val="24"/>
          <w:szCs w:val="24"/>
        </w:rPr>
        <w:t>（四）存在弄虚作假等严重不正当竞争行为的（包括提供文件资料和证明材料不真实，数据弄虚作假）；</w:t>
      </w:r>
    </w:p>
    <w:p w:rsidR="006C4442" w:rsidRPr="006C4442" w:rsidRDefault="006C4442" w:rsidP="006C4442">
      <w:pPr>
        <w:widowControl/>
        <w:spacing w:before="100" w:beforeAutospacing="1" w:after="100" w:afterAutospacing="1" w:line="480" w:lineRule="auto"/>
        <w:jc w:val="left"/>
        <w:rPr>
          <w:rFonts w:ascii="宋体" w:eastAsia="宋体" w:hAnsi="宋体" w:cs="宋体" w:hint="eastAsia"/>
          <w:kern w:val="0"/>
          <w:sz w:val="24"/>
          <w:szCs w:val="24"/>
        </w:rPr>
      </w:pPr>
      <w:r w:rsidRPr="006C4442">
        <w:rPr>
          <w:rFonts w:ascii="宋体" w:eastAsia="宋体" w:hAnsi="宋体" w:cs="宋体" w:hint="eastAsia"/>
          <w:kern w:val="0"/>
          <w:sz w:val="24"/>
          <w:szCs w:val="24"/>
        </w:rPr>
        <w:t>（五）经核实未遵守廉政承诺或者在资金存放中存在其他利益输送行为的；</w:t>
      </w:r>
    </w:p>
    <w:p w:rsidR="006C4442" w:rsidRPr="006C4442" w:rsidRDefault="006C4442" w:rsidP="006C4442">
      <w:pPr>
        <w:widowControl/>
        <w:spacing w:before="100" w:beforeAutospacing="1" w:after="100" w:afterAutospacing="1" w:line="480" w:lineRule="auto"/>
        <w:jc w:val="left"/>
        <w:rPr>
          <w:rFonts w:ascii="宋体" w:eastAsia="宋体" w:hAnsi="宋体" w:cs="宋体" w:hint="eastAsia"/>
          <w:kern w:val="0"/>
          <w:sz w:val="24"/>
          <w:szCs w:val="24"/>
        </w:rPr>
      </w:pPr>
      <w:r w:rsidRPr="006C4442">
        <w:rPr>
          <w:rFonts w:ascii="宋体" w:eastAsia="宋体" w:hAnsi="宋体" w:cs="宋体" w:hint="eastAsia"/>
          <w:kern w:val="0"/>
          <w:sz w:val="24"/>
          <w:szCs w:val="24"/>
        </w:rPr>
        <w:t>（六）可能危及财政专户资金安全的其他情况。</w:t>
      </w:r>
    </w:p>
    <w:p w:rsidR="006C4442" w:rsidRPr="006C4442" w:rsidRDefault="006C4442" w:rsidP="006C4442">
      <w:pPr>
        <w:widowControl/>
        <w:spacing w:before="100" w:beforeAutospacing="1" w:after="100" w:afterAutospacing="1" w:line="480" w:lineRule="auto"/>
        <w:jc w:val="left"/>
        <w:rPr>
          <w:rFonts w:ascii="宋体" w:eastAsia="宋体" w:hAnsi="宋体" w:cs="宋体" w:hint="eastAsia"/>
          <w:kern w:val="0"/>
          <w:sz w:val="24"/>
          <w:szCs w:val="24"/>
        </w:rPr>
      </w:pPr>
      <w:r w:rsidRPr="006C4442">
        <w:rPr>
          <w:rFonts w:ascii="宋体" w:eastAsia="宋体" w:hAnsi="宋体" w:cs="宋体" w:hint="eastAsia"/>
          <w:kern w:val="0"/>
          <w:sz w:val="24"/>
          <w:szCs w:val="24"/>
        </w:rPr>
        <w:t>第二十二条 商业银行在竞争取得定期存款时，应向自治区财政厅出具廉政承诺书（格式见附件），承诺不得向自治区财政厅相关人员输送任何利益，承诺不得将资金存放与资金存放主体相关负责人在本行亲属的业务、收入挂钩。</w:t>
      </w:r>
    </w:p>
    <w:p w:rsidR="006C4442" w:rsidRPr="006C4442" w:rsidRDefault="006C4442" w:rsidP="006C4442">
      <w:pPr>
        <w:widowControl/>
        <w:spacing w:before="100" w:beforeAutospacing="1" w:after="100" w:afterAutospacing="1" w:line="480" w:lineRule="auto"/>
        <w:jc w:val="left"/>
        <w:rPr>
          <w:rFonts w:ascii="宋体" w:eastAsia="宋体" w:hAnsi="宋体" w:cs="宋体" w:hint="eastAsia"/>
          <w:kern w:val="0"/>
          <w:sz w:val="24"/>
          <w:szCs w:val="24"/>
        </w:rPr>
      </w:pPr>
      <w:r w:rsidRPr="006C4442">
        <w:rPr>
          <w:rFonts w:ascii="宋体" w:eastAsia="宋体" w:hAnsi="宋体" w:cs="宋体" w:hint="eastAsia"/>
          <w:kern w:val="0"/>
          <w:sz w:val="24"/>
          <w:szCs w:val="24"/>
        </w:rPr>
        <w:t>第二十三条 在开展自治区本级财政专户资金竞争性存放商业银行定期存款业务工作中，有关责任人员存在滥用职权、玩忽职守、徇私舞弊、弄虚作假等违法违纪行为的，依照国家有关规定追究相应责任；涉嫌犯罪的，依法移送司法机关处理。</w:t>
      </w:r>
    </w:p>
    <w:p w:rsidR="006C4442" w:rsidRPr="006C4442" w:rsidRDefault="006C4442" w:rsidP="006C4442">
      <w:pPr>
        <w:widowControl/>
        <w:spacing w:before="100" w:beforeAutospacing="1" w:after="100" w:afterAutospacing="1" w:line="480" w:lineRule="auto"/>
        <w:jc w:val="left"/>
        <w:rPr>
          <w:rFonts w:ascii="宋体" w:eastAsia="宋体" w:hAnsi="宋体" w:cs="宋体" w:hint="eastAsia"/>
          <w:kern w:val="0"/>
          <w:sz w:val="24"/>
          <w:szCs w:val="24"/>
        </w:rPr>
      </w:pPr>
      <w:r w:rsidRPr="006C4442">
        <w:rPr>
          <w:rFonts w:ascii="宋体" w:eastAsia="宋体" w:hAnsi="宋体" w:cs="宋体" w:hint="eastAsia"/>
          <w:kern w:val="0"/>
          <w:sz w:val="24"/>
          <w:szCs w:val="24"/>
        </w:rPr>
        <w:t>第六章 附 则</w:t>
      </w:r>
    </w:p>
    <w:p w:rsidR="006C4442" w:rsidRPr="006C4442" w:rsidRDefault="006C4442" w:rsidP="006C4442">
      <w:pPr>
        <w:widowControl/>
        <w:spacing w:before="100" w:beforeAutospacing="1" w:after="100" w:afterAutospacing="1" w:line="480" w:lineRule="auto"/>
        <w:jc w:val="left"/>
        <w:rPr>
          <w:rFonts w:ascii="宋体" w:eastAsia="宋体" w:hAnsi="宋体" w:cs="宋体" w:hint="eastAsia"/>
          <w:kern w:val="0"/>
          <w:sz w:val="24"/>
          <w:szCs w:val="24"/>
        </w:rPr>
      </w:pPr>
      <w:r w:rsidRPr="006C4442">
        <w:rPr>
          <w:rFonts w:ascii="宋体" w:eastAsia="宋体" w:hAnsi="宋体" w:cs="宋体" w:hint="eastAsia"/>
          <w:kern w:val="0"/>
          <w:sz w:val="24"/>
          <w:szCs w:val="24"/>
        </w:rPr>
        <w:t>第二十四条 本办法自印发之日起执行。《关于印发&lt;自治区本级养老保险基金保值增值工作操作办法（暂行）&gt;的通知》（新财库〔2014〕34号）同时废止。本办法由自治区财政厅负责解释。</w:t>
      </w:r>
    </w:p>
    <w:p w:rsidR="006C4442" w:rsidRPr="006C4442" w:rsidRDefault="006C4442" w:rsidP="006C4442">
      <w:pPr>
        <w:widowControl/>
        <w:spacing w:before="100" w:beforeAutospacing="1" w:after="100" w:afterAutospacing="1" w:line="480" w:lineRule="auto"/>
        <w:jc w:val="left"/>
        <w:rPr>
          <w:rFonts w:ascii="宋体" w:eastAsia="宋体" w:hAnsi="宋体" w:cs="宋体" w:hint="eastAsia"/>
          <w:kern w:val="0"/>
          <w:sz w:val="24"/>
          <w:szCs w:val="24"/>
        </w:rPr>
      </w:pPr>
      <w:r w:rsidRPr="006C4442">
        <w:rPr>
          <w:rFonts w:ascii="宋体" w:eastAsia="宋体" w:hAnsi="宋体" w:cs="宋体" w:hint="eastAsia"/>
          <w:kern w:val="0"/>
          <w:sz w:val="24"/>
          <w:szCs w:val="24"/>
        </w:rPr>
        <w:t>附：廉政承诺书</w:t>
      </w:r>
    </w:p>
    <w:p w:rsidR="006C4442" w:rsidRPr="006C4442" w:rsidRDefault="006C4442" w:rsidP="006C4442">
      <w:pPr>
        <w:widowControl/>
        <w:spacing w:before="100" w:beforeAutospacing="1" w:after="100" w:afterAutospacing="1" w:line="480" w:lineRule="auto"/>
        <w:jc w:val="left"/>
        <w:rPr>
          <w:rFonts w:ascii="宋体" w:eastAsia="宋体" w:hAnsi="宋体" w:cs="宋体" w:hint="eastAsia"/>
          <w:kern w:val="0"/>
          <w:sz w:val="24"/>
          <w:szCs w:val="24"/>
        </w:rPr>
      </w:pPr>
      <w:r w:rsidRPr="006C4442">
        <w:rPr>
          <w:rFonts w:ascii="宋体" w:eastAsia="宋体" w:hAnsi="宋体" w:cs="宋体" w:hint="eastAsia"/>
          <w:kern w:val="0"/>
          <w:sz w:val="24"/>
          <w:szCs w:val="24"/>
        </w:rPr>
        <w:lastRenderedPageBreak/>
        <w:t>附：</w:t>
      </w:r>
    </w:p>
    <w:p w:rsidR="006C4442" w:rsidRPr="006C4442" w:rsidRDefault="006C4442" w:rsidP="006C4442">
      <w:pPr>
        <w:widowControl/>
        <w:spacing w:before="100" w:beforeAutospacing="1" w:after="100" w:afterAutospacing="1" w:line="480" w:lineRule="auto"/>
        <w:jc w:val="left"/>
        <w:rPr>
          <w:rFonts w:ascii="宋体" w:eastAsia="宋体" w:hAnsi="宋体" w:cs="宋体" w:hint="eastAsia"/>
          <w:kern w:val="0"/>
          <w:sz w:val="24"/>
          <w:szCs w:val="24"/>
        </w:rPr>
      </w:pPr>
      <w:r w:rsidRPr="006C4442">
        <w:rPr>
          <w:rFonts w:ascii="宋体" w:eastAsia="宋体" w:hAnsi="宋体" w:cs="宋体" w:hint="eastAsia"/>
          <w:kern w:val="0"/>
          <w:sz w:val="24"/>
          <w:szCs w:val="24"/>
        </w:rPr>
        <w:t>廉政承诺书</w:t>
      </w:r>
    </w:p>
    <w:p w:rsidR="006C4442" w:rsidRPr="006C4442" w:rsidRDefault="006C4442" w:rsidP="006C4442">
      <w:pPr>
        <w:widowControl/>
        <w:spacing w:before="100" w:beforeAutospacing="1" w:after="100" w:afterAutospacing="1" w:line="480" w:lineRule="auto"/>
        <w:jc w:val="left"/>
        <w:rPr>
          <w:rFonts w:ascii="宋体" w:eastAsia="宋体" w:hAnsi="宋体" w:cs="宋体" w:hint="eastAsia"/>
          <w:kern w:val="0"/>
          <w:sz w:val="24"/>
          <w:szCs w:val="24"/>
        </w:rPr>
      </w:pPr>
      <w:r w:rsidRPr="006C4442">
        <w:rPr>
          <w:rFonts w:ascii="宋体" w:eastAsia="宋体" w:hAnsi="宋体" w:cs="宋体" w:hint="eastAsia"/>
          <w:kern w:val="0"/>
          <w:sz w:val="24"/>
          <w:szCs w:val="24"/>
        </w:rPr>
        <w:t>（样式）</w:t>
      </w:r>
    </w:p>
    <w:p w:rsidR="006C4442" w:rsidRPr="006C4442" w:rsidRDefault="006C4442" w:rsidP="006C4442">
      <w:pPr>
        <w:widowControl/>
        <w:spacing w:before="100" w:beforeAutospacing="1" w:after="100" w:afterAutospacing="1" w:line="480" w:lineRule="auto"/>
        <w:jc w:val="left"/>
        <w:rPr>
          <w:rFonts w:ascii="宋体" w:eastAsia="宋体" w:hAnsi="宋体" w:cs="宋体" w:hint="eastAsia"/>
          <w:kern w:val="0"/>
          <w:sz w:val="24"/>
          <w:szCs w:val="24"/>
        </w:rPr>
      </w:pPr>
      <w:r w:rsidRPr="006C4442">
        <w:rPr>
          <w:rFonts w:ascii="宋体" w:eastAsia="宋体" w:hAnsi="宋体" w:cs="宋体" w:hint="eastAsia"/>
          <w:kern w:val="0"/>
          <w:sz w:val="24"/>
          <w:szCs w:val="24"/>
        </w:rPr>
        <w:t>自治区财政厅：</w:t>
      </w:r>
    </w:p>
    <w:p w:rsidR="006C4442" w:rsidRPr="006C4442" w:rsidRDefault="006C4442" w:rsidP="006C4442">
      <w:pPr>
        <w:widowControl/>
        <w:spacing w:before="100" w:beforeAutospacing="1" w:after="100" w:afterAutospacing="1" w:line="480" w:lineRule="auto"/>
        <w:jc w:val="left"/>
        <w:rPr>
          <w:rFonts w:ascii="宋体" w:eastAsia="宋体" w:hAnsi="宋体" w:cs="宋体" w:hint="eastAsia"/>
          <w:kern w:val="0"/>
          <w:sz w:val="24"/>
          <w:szCs w:val="24"/>
        </w:rPr>
      </w:pPr>
      <w:r w:rsidRPr="006C4442">
        <w:rPr>
          <w:rFonts w:ascii="宋体" w:eastAsia="宋体" w:hAnsi="宋体" w:cs="宋体" w:hint="eastAsia"/>
          <w:kern w:val="0"/>
          <w:sz w:val="24"/>
          <w:szCs w:val="24"/>
        </w:rPr>
        <w:t>我单位自愿参加（定期存款业务具体名称）公开竞争活动，并郑重承诺如下：在公开竞争评选中，我单位严格遵守国家有关廉政规定，不以任何形式向你单位相关负责人和经办人员输送礼品、礼金、有价值证券等利益，不弄虚作假、不拉拢评选专家影响结果公正性，不将资金存放与你单位相关负责人员和经办人员在我单位亲属的业绩、收入挂钩。</w:t>
      </w:r>
    </w:p>
    <w:p w:rsidR="006C4442" w:rsidRPr="006C4442" w:rsidRDefault="006C4442" w:rsidP="006C4442">
      <w:pPr>
        <w:widowControl/>
        <w:spacing w:before="100" w:beforeAutospacing="1" w:after="100" w:afterAutospacing="1" w:line="480" w:lineRule="auto"/>
        <w:jc w:val="left"/>
        <w:rPr>
          <w:rFonts w:ascii="宋体" w:eastAsia="宋体" w:hAnsi="宋体" w:cs="宋体" w:hint="eastAsia"/>
          <w:kern w:val="0"/>
          <w:sz w:val="24"/>
          <w:szCs w:val="24"/>
        </w:rPr>
      </w:pPr>
      <w:r w:rsidRPr="006C4442">
        <w:rPr>
          <w:rFonts w:ascii="宋体" w:eastAsia="宋体" w:hAnsi="宋体" w:cs="宋体" w:hint="eastAsia"/>
          <w:kern w:val="0"/>
          <w:sz w:val="24"/>
          <w:szCs w:val="24"/>
        </w:rPr>
        <w:t>我单位将认真履行以上承诺，接受监察机关的监督检查，若有违反，将承担相应责任。</w:t>
      </w:r>
    </w:p>
    <w:p w:rsidR="006C4442" w:rsidRPr="006C4442" w:rsidRDefault="006C4442" w:rsidP="006C4442">
      <w:pPr>
        <w:widowControl/>
        <w:spacing w:before="100" w:beforeAutospacing="1" w:after="100" w:afterAutospacing="1" w:line="480" w:lineRule="auto"/>
        <w:jc w:val="left"/>
        <w:rPr>
          <w:rFonts w:ascii="宋体" w:eastAsia="宋体" w:hAnsi="宋体" w:cs="宋体" w:hint="eastAsia"/>
          <w:kern w:val="0"/>
          <w:sz w:val="24"/>
          <w:szCs w:val="24"/>
        </w:rPr>
      </w:pPr>
      <w:r w:rsidRPr="006C4442">
        <w:rPr>
          <w:rFonts w:ascii="宋体" w:eastAsia="宋体" w:hAnsi="宋体" w:cs="宋体" w:hint="eastAsia"/>
          <w:kern w:val="0"/>
          <w:sz w:val="24"/>
          <w:szCs w:val="24"/>
        </w:rPr>
        <w:t>特此承诺。</w:t>
      </w:r>
    </w:p>
    <w:p w:rsidR="006C4442" w:rsidRPr="006C4442" w:rsidRDefault="006C4442" w:rsidP="006C4442">
      <w:pPr>
        <w:widowControl/>
        <w:spacing w:before="100" w:beforeAutospacing="1" w:after="100" w:afterAutospacing="1" w:line="480" w:lineRule="auto"/>
        <w:jc w:val="left"/>
        <w:rPr>
          <w:rFonts w:ascii="宋体" w:eastAsia="宋体" w:hAnsi="宋体" w:cs="宋体" w:hint="eastAsia"/>
          <w:kern w:val="0"/>
          <w:sz w:val="24"/>
          <w:szCs w:val="24"/>
        </w:rPr>
      </w:pPr>
      <w:r w:rsidRPr="006C4442">
        <w:rPr>
          <w:rFonts w:ascii="宋体" w:eastAsia="宋体" w:hAnsi="宋体" w:cs="宋体" w:hint="eastAsia"/>
          <w:kern w:val="0"/>
          <w:sz w:val="24"/>
          <w:szCs w:val="24"/>
        </w:rPr>
        <w:t>承诺单位（公章）</w:t>
      </w:r>
    </w:p>
    <w:p w:rsidR="006C4442" w:rsidRPr="006C4442" w:rsidRDefault="006C4442" w:rsidP="006C4442">
      <w:pPr>
        <w:widowControl/>
        <w:spacing w:before="100" w:beforeAutospacing="1" w:after="100" w:afterAutospacing="1" w:line="480" w:lineRule="auto"/>
        <w:jc w:val="left"/>
        <w:rPr>
          <w:rFonts w:ascii="宋体" w:eastAsia="宋体" w:hAnsi="宋体" w:cs="宋体" w:hint="eastAsia"/>
          <w:kern w:val="0"/>
          <w:sz w:val="24"/>
          <w:szCs w:val="24"/>
        </w:rPr>
      </w:pPr>
      <w:r w:rsidRPr="006C4442">
        <w:rPr>
          <w:rFonts w:ascii="宋体" w:eastAsia="宋体" w:hAnsi="宋体" w:cs="宋体" w:hint="eastAsia"/>
          <w:kern w:val="0"/>
          <w:sz w:val="24"/>
          <w:szCs w:val="24"/>
        </w:rPr>
        <w:t>承诺单位法定代表人或代理人（签字或印鉴）：</w:t>
      </w:r>
    </w:p>
    <w:p w:rsidR="006C4442" w:rsidRPr="006C4442" w:rsidRDefault="006C4442" w:rsidP="006C4442">
      <w:pPr>
        <w:widowControl/>
        <w:spacing w:before="100" w:beforeAutospacing="1" w:after="100" w:afterAutospacing="1" w:line="480" w:lineRule="auto"/>
        <w:jc w:val="left"/>
        <w:rPr>
          <w:rFonts w:ascii="宋体" w:eastAsia="宋体" w:hAnsi="宋体" w:cs="宋体" w:hint="eastAsia"/>
          <w:kern w:val="0"/>
          <w:sz w:val="24"/>
          <w:szCs w:val="24"/>
        </w:rPr>
      </w:pPr>
      <w:r w:rsidRPr="006C4442">
        <w:rPr>
          <w:rFonts w:ascii="宋体" w:eastAsia="宋体" w:hAnsi="宋体" w:cs="宋体" w:hint="eastAsia"/>
          <w:kern w:val="0"/>
          <w:sz w:val="24"/>
          <w:szCs w:val="24"/>
        </w:rPr>
        <w:t>年 月 日</w:t>
      </w:r>
    </w:p>
    <w:p w:rsidR="006C4442" w:rsidRPr="006C4442" w:rsidRDefault="006C4442" w:rsidP="006C4442">
      <w:pPr>
        <w:widowControl/>
        <w:spacing w:before="100" w:beforeAutospacing="1" w:after="100" w:afterAutospacing="1" w:line="480" w:lineRule="auto"/>
        <w:jc w:val="left"/>
        <w:rPr>
          <w:rFonts w:ascii="宋体" w:eastAsia="宋体" w:hAnsi="宋体" w:cs="宋体" w:hint="eastAsia"/>
          <w:kern w:val="0"/>
          <w:sz w:val="24"/>
          <w:szCs w:val="24"/>
        </w:rPr>
      </w:pPr>
      <w:r w:rsidRPr="006C4442">
        <w:rPr>
          <w:rFonts w:ascii="宋体" w:eastAsia="宋体" w:hAnsi="宋体" w:cs="宋体" w:hint="eastAsia"/>
          <w:kern w:val="0"/>
          <w:sz w:val="24"/>
          <w:szCs w:val="24"/>
        </w:rPr>
        <w:t>抄送：财政部，自治区人民政府办公厅，本厅各位厅领导，本厅各有关业务处室</w:t>
      </w:r>
    </w:p>
    <w:p w:rsidR="004027AF" w:rsidRPr="006C4442" w:rsidRDefault="006C4442" w:rsidP="006C4442">
      <w:pPr>
        <w:widowControl/>
        <w:spacing w:before="100" w:beforeAutospacing="1" w:after="100" w:afterAutospacing="1" w:line="480" w:lineRule="auto"/>
        <w:jc w:val="left"/>
        <w:rPr>
          <w:rFonts w:ascii="宋体" w:eastAsia="宋体" w:hAnsi="宋体" w:cs="宋体" w:hint="eastAsia"/>
          <w:kern w:val="0"/>
          <w:sz w:val="24"/>
          <w:szCs w:val="24"/>
        </w:rPr>
      </w:pPr>
      <w:r w:rsidRPr="006C4442">
        <w:rPr>
          <w:rFonts w:ascii="宋体" w:eastAsia="宋体" w:hAnsi="宋体" w:cs="宋体" w:hint="eastAsia"/>
          <w:kern w:val="0"/>
          <w:sz w:val="24"/>
          <w:szCs w:val="24"/>
        </w:rPr>
        <w:t>新疆维吾尔自治区财政厅 2019年6月18日印发</w:t>
      </w:r>
    </w:p>
    <w:sectPr w:rsidR="004027AF" w:rsidRPr="006C44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6E7"/>
    <w:rsid w:val="003976E7"/>
    <w:rsid w:val="004027AF"/>
    <w:rsid w:val="006C44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6C4442"/>
    <w:pPr>
      <w:widowControl/>
      <w:spacing w:before="100" w:beforeAutospacing="1" w:after="100" w:afterAutospacing="1"/>
      <w:jc w:val="left"/>
      <w:outlineLvl w:val="0"/>
    </w:pPr>
    <w:rPr>
      <w:rFonts w:ascii="宋体" w:eastAsia="宋体" w:hAnsi="宋体" w:cs="宋体"/>
      <w:b/>
      <w:bCs/>
      <w:kern w:val="36"/>
      <w:sz w:val="48"/>
      <w:szCs w:val="48"/>
    </w:rPr>
  </w:style>
  <w:style w:type="paragraph" w:styleId="3">
    <w:name w:val="heading 3"/>
    <w:basedOn w:val="a"/>
    <w:link w:val="3Char"/>
    <w:uiPriority w:val="9"/>
    <w:qFormat/>
    <w:rsid w:val="006C4442"/>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6C4442"/>
    <w:rPr>
      <w:rFonts w:ascii="宋体" w:eastAsia="宋体" w:hAnsi="宋体" w:cs="宋体"/>
      <w:b/>
      <w:bCs/>
      <w:kern w:val="36"/>
      <w:sz w:val="48"/>
      <w:szCs w:val="48"/>
    </w:rPr>
  </w:style>
  <w:style w:type="character" w:customStyle="1" w:styleId="3Char">
    <w:name w:val="标题 3 Char"/>
    <w:basedOn w:val="a0"/>
    <w:link w:val="3"/>
    <w:uiPriority w:val="9"/>
    <w:rsid w:val="006C4442"/>
    <w:rPr>
      <w:rFonts w:ascii="宋体" w:eastAsia="宋体" w:hAnsi="宋体" w:cs="宋体"/>
      <w:b/>
      <w:bCs/>
      <w:kern w:val="0"/>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6C4442"/>
    <w:pPr>
      <w:widowControl/>
      <w:spacing w:before="100" w:beforeAutospacing="1" w:after="100" w:afterAutospacing="1"/>
      <w:jc w:val="left"/>
      <w:outlineLvl w:val="0"/>
    </w:pPr>
    <w:rPr>
      <w:rFonts w:ascii="宋体" w:eastAsia="宋体" w:hAnsi="宋体" w:cs="宋体"/>
      <w:b/>
      <w:bCs/>
      <w:kern w:val="36"/>
      <w:sz w:val="48"/>
      <w:szCs w:val="48"/>
    </w:rPr>
  </w:style>
  <w:style w:type="paragraph" w:styleId="3">
    <w:name w:val="heading 3"/>
    <w:basedOn w:val="a"/>
    <w:link w:val="3Char"/>
    <w:uiPriority w:val="9"/>
    <w:qFormat/>
    <w:rsid w:val="006C4442"/>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6C4442"/>
    <w:rPr>
      <w:rFonts w:ascii="宋体" w:eastAsia="宋体" w:hAnsi="宋体" w:cs="宋体"/>
      <w:b/>
      <w:bCs/>
      <w:kern w:val="36"/>
      <w:sz w:val="48"/>
      <w:szCs w:val="48"/>
    </w:rPr>
  </w:style>
  <w:style w:type="character" w:customStyle="1" w:styleId="3Char">
    <w:name w:val="标题 3 Char"/>
    <w:basedOn w:val="a0"/>
    <w:link w:val="3"/>
    <w:uiPriority w:val="9"/>
    <w:rsid w:val="006C4442"/>
    <w:rPr>
      <w:rFonts w:ascii="宋体" w:eastAsia="宋体" w:hAnsi="宋体" w:cs="宋体"/>
      <w:b/>
      <w:bCs/>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28730">
      <w:bodyDiv w:val="1"/>
      <w:marLeft w:val="0"/>
      <w:marRight w:val="0"/>
      <w:marTop w:val="0"/>
      <w:marBottom w:val="0"/>
      <w:divBdr>
        <w:top w:val="none" w:sz="0" w:space="0" w:color="auto"/>
        <w:left w:val="none" w:sz="0" w:space="0" w:color="auto"/>
        <w:bottom w:val="none" w:sz="0" w:space="0" w:color="auto"/>
        <w:right w:val="none" w:sz="0" w:space="0" w:color="auto"/>
      </w:divBdr>
      <w:divsChild>
        <w:div w:id="1723669476">
          <w:marLeft w:val="0"/>
          <w:marRight w:val="0"/>
          <w:marTop w:val="0"/>
          <w:marBottom w:val="0"/>
          <w:divBdr>
            <w:top w:val="none" w:sz="0" w:space="0" w:color="auto"/>
            <w:left w:val="none" w:sz="0" w:space="0" w:color="auto"/>
            <w:bottom w:val="none" w:sz="0" w:space="0" w:color="auto"/>
            <w:right w:val="none" w:sz="0" w:space="0" w:color="auto"/>
          </w:divBdr>
          <w:divsChild>
            <w:div w:id="1632638380">
              <w:marLeft w:val="0"/>
              <w:marRight w:val="0"/>
              <w:marTop w:val="0"/>
              <w:marBottom w:val="0"/>
              <w:divBdr>
                <w:top w:val="none" w:sz="0" w:space="0" w:color="auto"/>
                <w:left w:val="none" w:sz="0" w:space="0" w:color="auto"/>
                <w:bottom w:val="none" w:sz="0" w:space="0" w:color="auto"/>
                <w:right w:val="none" w:sz="0" w:space="0" w:color="auto"/>
              </w:divBdr>
              <w:divsChild>
                <w:div w:id="960113416">
                  <w:marLeft w:val="0"/>
                  <w:marRight w:val="0"/>
                  <w:marTop w:val="0"/>
                  <w:marBottom w:val="0"/>
                  <w:divBdr>
                    <w:top w:val="none" w:sz="0" w:space="0" w:color="auto"/>
                    <w:left w:val="none" w:sz="0" w:space="0" w:color="auto"/>
                    <w:bottom w:val="none" w:sz="0" w:space="0" w:color="auto"/>
                    <w:right w:val="none" w:sz="0" w:space="0" w:color="auto"/>
                  </w:divBdr>
                  <w:divsChild>
                    <w:div w:id="69870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556</Words>
  <Characters>3173</Characters>
  <Application>Microsoft Office Word</Application>
  <DocSecurity>0</DocSecurity>
  <Lines>26</Lines>
  <Paragraphs>7</Paragraphs>
  <ScaleCrop>false</ScaleCrop>
  <Company/>
  <LinksUpToDate>false</LinksUpToDate>
  <CharactersWithSpaces>3722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bgs</dc:creator>
  <cp:keywords/>
  <dc:description/>
  <cp:lastModifiedBy>bgs</cp:lastModifiedBy>
  <cp:revision>2</cp:revision>
  <dcterms:created xsi:type="dcterms:W3CDTF">2020-06-10T03:31:00Z</dcterms:created>
  <dcterms:modified xsi:type="dcterms:W3CDTF">2020-06-10T03:32:00Z</dcterms:modified>
</cp:coreProperties>
</file>